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B3" w:rsidRPr="00A06941" w:rsidRDefault="005A0F32" w:rsidP="006C7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941">
        <w:rPr>
          <w:rFonts w:ascii="Times New Roman" w:hAnsi="Times New Roman" w:cs="Times New Roman"/>
          <w:b/>
          <w:sz w:val="32"/>
          <w:szCs w:val="32"/>
        </w:rPr>
        <w:t>П</w:t>
      </w:r>
      <w:r w:rsidR="002562B3" w:rsidRPr="00A06941">
        <w:rPr>
          <w:rFonts w:ascii="Times New Roman" w:hAnsi="Times New Roman" w:cs="Times New Roman"/>
          <w:b/>
          <w:sz w:val="32"/>
          <w:szCs w:val="32"/>
        </w:rPr>
        <w:t xml:space="preserve">лан </w:t>
      </w:r>
      <w:r w:rsidR="00D60FDA" w:rsidRPr="00A06941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2562B3" w:rsidRPr="00A06941">
        <w:rPr>
          <w:rFonts w:ascii="Times New Roman" w:hAnsi="Times New Roman" w:cs="Times New Roman"/>
          <w:b/>
          <w:sz w:val="32"/>
          <w:szCs w:val="32"/>
        </w:rPr>
        <w:t>семинаров</w:t>
      </w:r>
      <w:r w:rsidR="00134C47" w:rsidRPr="00A069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62B3" w:rsidRPr="00A06941">
        <w:rPr>
          <w:rFonts w:ascii="Times New Roman" w:hAnsi="Times New Roman" w:cs="Times New Roman"/>
          <w:b/>
          <w:sz w:val="32"/>
          <w:szCs w:val="32"/>
        </w:rPr>
        <w:t>на 2022 год</w:t>
      </w:r>
    </w:p>
    <w:p w:rsidR="002456B3" w:rsidRPr="009E03A7" w:rsidRDefault="002456B3" w:rsidP="006C7C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187"/>
        <w:gridCol w:w="11"/>
        <w:gridCol w:w="6853"/>
        <w:gridCol w:w="2127"/>
      </w:tblGrid>
      <w:tr w:rsidR="006B78DE" w:rsidRPr="009E03A7" w:rsidTr="006C7CED">
        <w:tc>
          <w:tcPr>
            <w:tcW w:w="118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9E03A7" w:rsidRPr="009E03A7" w:rsidTr="006C7CED">
        <w:tc>
          <w:tcPr>
            <w:tcW w:w="10178" w:type="dxa"/>
            <w:gridSpan w:val="4"/>
          </w:tcPr>
          <w:p w:rsidR="009E03A7" w:rsidRPr="009E03A7" w:rsidRDefault="009E03A7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I. </w:t>
            </w:r>
            <w:r w:rsidR="00134C47" w:rsidRPr="009E03A7">
              <w:rPr>
                <w:rFonts w:ascii="Times New Roman" w:hAnsi="Times New Roman" w:cs="Times New Roman"/>
                <w:sz w:val="28"/>
                <w:szCs w:val="24"/>
              </w:rPr>
              <w:t>БЮДЖЕТНЫЕ СЕМИНАРЫ</w:t>
            </w:r>
          </w:p>
        </w:tc>
      </w:tr>
      <w:tr w:rsidR="006B78DE" w:rsidRPr="009E03A7" w:rsidTr="00640C8E">
        <w:trPr>
          <w:trHeight w:val="639"/>
        </w:trPr>
        <w:tc>
          <w:tcPr>
            <w:tcW w:w="1187" w:type="dxa"/>
          </w:tcPr>
          <w:p w:rsidR="006B78DE" w:rsidRPr="009E03A7" w:rsidRDefault="006B78DE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в работе с молодежной аудиторией», для специалистов всех  типов учреждений культуры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6B78DE" w:rsidRPr="009E03A7" w:rsidTr="006C7CED">
        <w:trPr>
          <w:trHeight w:val="841"/>
        </w:trPr>
        <w:tc>
          <w:tcPr>
            <w:tcW w:w="1187" w:type="dxa"/>
          </w:tcPr>
          <w:p w:rsidR="006B78DE" w:rsidRPr="009E03A7" w:rsidRDefault="006B78DE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ind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аспекты и а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ктуальные вопросы деятельности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культуры»,  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>для  руководителей КДУ области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6B78DE" w:rsidRPr="009E03A7" w:rsidTr="00640C8E">
        <w:trPr>
          <w:trHeight w:val="649"/>
        </w:trPr>
        <w:tc>
          <w:tcPr>
            <w:tcW w:w="1187" w:type="dxa"/>
          </w:tcPr>
          <w:p w:rsidR="006B78DE" w:rsidRPr="009E03A7" w:rsidRDefault="006B78DE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«Антикоррупционная политика учреждения»,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специалистов</w:t>
            </w:r>
            <w:r w:rsidRPr="009E03A7">
              <w:rPr>
                <w:rStyle w:val="FontStyle29"/>
                <w:sz w:val="24"/>
                <w:szCs w:val="24"/>
              </w:rPr>
              <w:t xml:space="preserve"> всех типов учреждений культуры области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6B78DE" w:rsidRPr="009E03A7" w:rsidTr="006C7CED">
        <w:trPr>
          <w:trHeight w:val="1117"/>
        </w:trPr>
        <w:tc>
          <w:tcPr>
            <w:tcW w:w="1187" w:type="dxa"/>
          </w:tcPr>
          <w:p w:rsidR="006B78DE" w:rsidRPr="009E03A7" w:rsidRDefault="006B78DE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роектн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о-ориентированный </w:t>
            </w:r>
            <w:r w:rsidR="009E03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подход 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организации деятельности учреждений культуры в современных условиях», для специалистов учреждений культуры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6B78DE" w:rsidRPr="009E03A7" w:rsidTr="006C7CED">
        <w:trPr>
          <w:trHeight w:val="795"/>
        </w:trPr>
        <w:tc>
          <w:tcPr>
            <w:tcW w:w="1187" w:type="dxa"/>
          </w:tcPr>
          <w:p w:rsidR="006B78DE" w:rsidRPr="009E03A7" w:rsidRDefault="006B78DE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«Методическая служба в современной библ</w:t>
            </w:r>
            <w:r w:rsidR="006C7C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иотеке: приоритеты и ориентиры», 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специалистов методических служб муниципальных библиотек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6B78DE" w:rsidRPr="009E03A7" w:rsidTr="006C7CED">
        <w:trPr>
          <w:trHeight w:val="795"/>
        </w:trPr>
        <w:tc>
          <w:tcPr>
            <w:tcW w:w="1187" w:type="dxa"/>
          </w:tcPr>
          <w:p w:rsidR="006B78DE" w:rsidRPr="009E03A7" w:rsidRDefault="006B78DE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03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Школа музейного мастерства», 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>для  сотрудников государственных и муниципальных музеев области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6B78DE" w:rsidRPr="009E03A7" w:rsidTr="006C7CED">
        <w:trPr>
          <w:trHeight w:val="1117"/>
        </w:trPr>
        <w:tc>
          <w:tcPr>
            <w:tcW w:w="1187" w:type="dxa"/>
          </w:tcPr>
          <w:p w:rsidR="006B78DE" w:rsidRPr="009E03A7" w:rsidRDefault="006B78DE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B78DE" w:rsidRPr="009E03A7" w:rsidRDefault="006B78DE" w:rsidP="006C7CE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«Поддержка творческих возможностей активизация активности людей старшего поколения», для руководителей и  специалистов учреждений культуры (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в учреждения культуры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672E48" w:rsidRPr="009E03A7" w:rsidTr="006C7CED">
        <w:trPr>
          <w:trHeight w:val="1117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«Липин Бор - библиотечная столица Вологодчины»,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</w:t>
            </w:r>
            <w:r w:rsidRPr="009E03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государственных и муниципальных библиотек области  (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03A7" w:rsidRPr="009E03A7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E03A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в учреждения культуры</w:t>
            </w:r>
            <w:r w:rsidR="009E03A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3A7">
              <w:rPr>
                <w:rFonts w:ascii="Times New Roman" w:hAnsi="Times New Roman" w:cs="Times New Roman"/>
                <w:sz w:val="24"/>
                <w:szCs w:val="24"/>
              </w:rPr>
              <w:t>Вашкинского</w:t>
            </w:r>
            <w:proofErr w:type="spellEnd"/>
            <w:r w:rsidR="009E03A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3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</w:tr>
      <w:tr w:rsidR="00672E48" w:rsidRPr="009E03A7" w:rsidTr="006C7CED">
        <w:trPr>
          <w:trHeight w:val="873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9E03A7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сельской </w:t>
            </w:r>
            <w:r w:rsidR="00672E48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в развитии социальной жизни района»,  для руководителей </w:t>
            </w:r>
            <w:r w:rsidR="00672E48" w:rsidRPr="009E03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государственных и муниципальных библиотек области 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</w:tr>
      <w:tr w:rsidR="00672E48" w:rsidRPr="009E03A7" w:rsidTr="006C7CED">
        <w:trPr>
          <w:trHeight w:val="1117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«Сохранение, развитие и популяризация традиционной народной культуры в современном социокультурном пространстве», для специалистов </w:t>
            </w:r>
            <w:r w:rsidR="009E03A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 учреждений, центров традиционной народной культуры</w:t>
            </w:r>
            <w:r w:rsidR="009E03A7"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области  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672E48" w:rsidRPr="009E03A7" w:rsidTr="006C7CED">
        <w:trPr>
          <w:trHeight w:val="891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9E03A7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«Детская </w:t>
            </w:r>
            <w:r w:rsidR="00672E48" w:rsidRPr="009E03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библиотека 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условиях новой реальности», </w:t>
            </w:r>
            <w:r w:rsidR="00672E48" w:rsidRPr="009E03A7">
              <w:rPr>
                <w:rFonts w:ascii="Times New Roman" w:hAnsi="Times New Roman"/>
                <w:sz w:val="24"/>
                <w:szCs w:val="24"/>
                <w:lang w:eastAsia="ar-SA"/>
              </w:rPr>
              <w:t>для специалистов общедоступных библиотек, обслуживающих детей до 14 лет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 посещением библиотек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Тотемского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  <w:r w:rsidR="00672E48" w:rsidRPr="009E03A7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672E48" w:rsidRPr="009E03A7" w:rsidTr="006C7CED">
        <w:trPr>
          <w:trHeight w:val="1117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вологодским народным художественным росписям в учреждениях культуры», для специалистов </w:t>
            </w:r>
            <w:r w:rsidR="009E03A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 учреждений, центров традиционной народной культуры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детских школ искусств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, мастеров 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48" w:rsidRPr="009E03A7" w:rsidTr="006C7CED">
        <w:trPr>
          <w:trHeight w:val="1117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«Фонд детской литературы в библио</w:t>
            </w:r>
            <w:r w:rsidR="009E03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теке: проблемы и перспективы», </w:t>
            </w:r>
            <w:r w:rsidRPr="009E03A7">
              <w:rPr>
                <w:rFonts w:ascii="Times New Roman" w:hAnsi="Times New Roman"/>
                <w:sz w:val="24"/>
                <w:szCs w:val="24"/>
                <w:lang w:eastAsia="ar-SA"/>
              </w:rPr>
              <w:t>для специалистов общедоступных библиотек, обслуживающих детей до 14 лет, сельских библиотек-филиалов, отделов организации фондов и каталогов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672E48" w:rsidRPr="009E03A7" w:rsidTr="006C7CED">
        <w:trPr>
          <w:trHeight w:val="416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«Социальные практики и кросс-отраслевые проекты в деятельности учреждений культуры: проблематика и опыт реализации», для специалистов всех типов учреждений культуры 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</w:tr>
      <w:tr w:rsidR="00672E48" w:rsidRPr="009E03A7" w:rsidTr="006C7CED">
        <w:trPr>
          <w:trHeight w:val="1141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«Фонды библиотек в цифровую эпоху: традиционные и электронные ресурсы, комплектование и использование» </w:t>
            </w:r>
          </w:p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для специалистов отделов комплектования и обработки литературы муниципальных библиотек области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</w:tr>
      <w:tr w:rsidR="00672E48" w:rsidRPr="009E03A7" w:rsidTr="006C7CED">
        <w:trPr>
          <w:trHeight w:val="891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фольклорно-этнографических материалов: введение в культурный оборот», для специалистов </w:t>
            </w:r>
            <w:r w:rsidR="009E03A7">
              <w:rPr>
                <w:rFonts w:ascii="Times New Roman" w:eastAsia="Calibri" w:hAnsi="Times New Roman" w:cs="Times New Roman"/>
                <w:sz w:val="24"/>
                <w:szCs w:val="24"/>
              </w:rPr>
              <w:t>центров традиционной народной культуры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672E48" w:rsidRPr="009E03A7" w:rsidTr="006C7CED">
        <w:trPr>
          <w:trHeight w:val="893"/>
        </w:trPr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lang w:eastAsia="ar-SA"/>
              </w:rPr>
              <w:t xml:space="preserve"> 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«Технологии организации инклюзивного культурного досуга», для специалистов всех типов учреждений культуры области (выезд в </w:t>
            </w:r>
            <w:r w:rsid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учреждения культуры г. 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Черепов</w:t>
            </w:r>
            <w:r w:rsid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ца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72E48" w:rsidRPr="009E03A7" w:rsidTr="006C7CED"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«Эффективные практики в ракурсе современных трендов развития библиотеки», для специалистов отделов обслуживания </w:t>
            </w:r>
            <w:r w:rsid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библиотек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72E48" w:rsidRPr="009E03A7" w:rsidTr="006C7CED">
        <w:tc>
          <w:tcPr>
            <w:tcW w:w="1187" w:type="dxa"/>
          </w:tcPr>
          <w:p w:rsidR="00672E48" w:rsidRPr="009E03A7" w:rsidRDefault="00672E48" w:rsidP="006C7CED">
            <w:pPr>
              <w:pStyle w:val="a3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2"/>
          </w:tcPr>
          <w:p w:rsidR="00672E48" w:rsidRPr="009E03A7" w:rsidRDefault="00672E48" w:rsidP="006C7CE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«Требования к организации учета и отчетности в деятельности учреждений культуры», 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 xml:space="preserve">для специалистов </w:t>
            </w:r>
            <w:r w:rsidR="009E03A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 учреждений</w:t>
            </w:r>
            <w:r w:rsidRPr="009E0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2E48" w:rsidRPr="009E03A7" w:rsidRDefault="00672E48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3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</w:tr>
      <w:tr w:rsidR="009E03A7" w:rsidRPr="009E03A7" w:rsidTr="006C7CED">
        <w:tc>
          <w:tcPr>
            <w:tcW w:w="10178" w:type="dxa"/>
            <w:gridSpan w:val="4"/>
          </w:tcPr>
          <w:p w:rsidR="009E03A7" w:rsidRPr="009E03A7" w:rsidRDefault="009E03A7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9E03A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134C47" w:rsidRPr="009E03A7">
              <w:rPr>
                <w:rFonts w:ascii="Times New Roman" w:hAnsi="Times New Roman" w:cs="Times New Roman"/>
                <w:sz w:val="32"/>
                <w:szCs w:val="32"/>
              </w:rPr>
              <w:t xml:space="preserve">СЕМИНАРЫ  НА  </w:t>
            </w:r>
            <w:r w:rsidR="00134C47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134C47" w:rsidRPr="009E03A7">
              <w:rPr>
                <w:rFonts w:ascii="Times New Roman" w:hAnsi="Times New Roman" w:cs="Times New Roman"/>
                <w:sz w:val="32"/>
                <w:szCs w:val="32"/>
              </w:rPr>
              <w:t>АСТИЧНО-ПЛАТНОЙ ОСНОВЕ</w:t>
            </w:r>
          </w:p>
        </w:tc>
      </w:tr>
      <w:tr w:rsidR="006B78DE" w:rsidRPr="009E03A7" w:rsidTr="006C7CED">
        <w:trPr>
          <w:trHeight w:val="564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«Управление организацией в цифровой экономике», для руководителей и специалистов всех типов учреждений культуры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6B78DE" w:rsidRPr="009E03A7" w:rsidTr="006C7CED">
        <w:trPr>
          <w:trHeight w:val="560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«Базовые цифровые компетенции» для руководителей и специалистов всех типов учреждений культуры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6B78DE" w:rsidRPr="009E03A7" w:rsidTr="006C7CED">
        <w:trPr>
          <w:trHeight w:val="1117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«Современная практика работы учреждений культуры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рамках приоритетных направлений деятельности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», для руководителей и специалистов учреждений культуры (</w:t>
            </w:r>
            <w:r w:rsidR="001422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выезд</w:t>
            </w:r>
            <w:r w:rsidR="001422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1422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учреждения культуры </w:t>
            </w:r>
            <w:proofErr w:type="spellStart"/>
            <w:r w:rsidR="001422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Грязовецкого</w:t>
            </w:r>
            <w:proofErr w:type="spellEnd"/>
            <w:r w:rsidR="001422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6B78DE" w:rsidRPr="009E03A7" w:rsidTr="006C7CED">
        <w:trPr>
          <w:trHeight w:val="571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ведения  праздничных  и  игровых программ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>»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, для специалистов учреждений культуры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B78DE" w:rsidRPr="009E03A7" w:rsidTr="006C7CED">
        <w:trPr>
          <w:trHeight w:val="866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виды рукоделия», для </w:t>
            </w:r>
            <w:r w:rsidR="00142284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14228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 учреждений, центров традиционной народной культуры</w:t>
            </w:r>
            <w:r w:rsidR="00142284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, мастеров </w:t>
            </w:r>
            <w:r w:rsidR="00142284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  <w:r w:rsidR="00142284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B78DE" w:rsidRPr="009E03A7" w:rsidTr="006C7CED">
        <w:trPr>
          <w:trHeight w:val="819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/>
                <w:sz w:val="24"/>
                <w:szCs w:val="24"/>
              </w:rPr>
              <w:t xml:space="preserve">Выездной семинар «Диалог взаимодействия» </w:t>
            </w:r>
            <w:r w:rsidR="00142284">
              <w:rPr>
                <w:rFonts w:ascii="Times New Roman" w:hAnsi="Times New Roman"/>
                <w:sz w:val="24"/>
                <w:szCs w:val="24"/>
              </w:rPr>
              <w:t xml:space="preserve">в Белгородской области 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>в рамках «Школы</w:t>
            </w:r>
            <w:r w:rsidR="00142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2284"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 w:rsidR="0014228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9E03A7">
              <w:rPr>
                <w:rStyle w:val="FontStyle29"/>
                <w:sz w:val="24"/>
                <w:szCs w:val="24"/>
              </w:rPr>
              <w:t>для руководителей и специалистов всех типов учреждений культуры области</w:t>
            </w:r>
          </w:p>
        </w:tc>
        <w:tc>
          <w:tcPr>
            <w:tcW w:w="2127" w:type="dxa"/>
          </w:tcPr>
          <w:p w:rsidR="006B78DE" w:rsidRPr="009E03A7" w:rsidRDefault="00142284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онец мая-</w:t>
            </w:r>
            <w:r w:rsidR="000E0F14" w:rsidRPr="009E03A7">
              <w:rPr>
                <w:rFonts w:ascii="Times New Roman" w:hAnsi="Times New Roman" w:cs="Times New Roman"/>
                <w:sz w:val="24"/>
                <w:szCs w:val="24"/>
              </w:rPr>
              <w:t>начало июня</w:t>
            </w:r>
          </w:p>
        </w:tc>
      </w:tr>
      <w:tr w:rsidR="006B78DE" w:rsidRPr="009E03A7" w:rsidTr="006C7CED">
        <w:trPr>
          <w:trHeight w:val="1117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Социально-культурный и творческий потенциал со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учреждения культуры», для руководителей и специалистов учреждений культуры области (с выездом в </w:t>
            </w:r>
            <w:r w:rsidR="0014228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 w:rsidR="0014228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-Кубинск</w:t>
            </w:r>
            <w:r w:rsidR="001422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422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27-28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6B78DE" w:rsidRPr="009E03A7" w:rsidTr="006C7CED">
        <w:trPr>
          <w:trHeight w:val="1117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3" w:type="dxa"/>
          </w:tcPr>
          <w:p w:rsidR="006B78DE" w:rsidRPr="009E03A7" w:rsidRDefault="00142284" w:rsidP="006C7CE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«Актуализация </w:t>
            </w:r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народной культуры в современных условиях», для руководителей и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 учреждений, центров традиционной народной культуры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, мастеров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spellStart"/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>Нюксенского</w:t>
            </w:r>
            <w:proofErr w:type="spellEnd"/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 традиционной народной культуры</w:t>
            </w:r>
            <w:r w:rsidR="00B7462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этнокультурного центра </w:t>
            </w:r>
            <w:r w:rsidR="00B74627" w:rsidRPr="009E03A7">
              <w:rPr>
                <w:rFonts w:ascii="Times New Roman" w:hAnsi="Times New Roman" w:cs="Times New Roman"/>
                <w:sz w:val="24"/>
                <w:szCs w:val="24"/>
              </w:rPr>
              <w:t>«Пожарище»)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11-13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6B78DE" w:rsidRPr="009E03A7" w:rsidTr="006C7CED">
        <w:trPr>
          <w:trHeight w:val="1117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материалы для декорирования керамики</w:t>
            </w:r>
            <w:r w:rsidR="0013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34C47" w:rsidRPr="009E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безопасности </w:t>
            </w:r>
            <w:r w:rsidR="0013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="00134C47" w:rsidRPr="009E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</w:t>
            </w:r>
            <w:r w:rsidR="0013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4C47" w:rsidRPr="009E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народными художественными промыслами</w:t>
            </w:r>
            <w:r w:rsidR="00134C47" w:rsidRPr="009E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  <w:r w:rsidRPr="009E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3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34C4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134C4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 учреждений, центров традиционной народной культуры</w:t>
            </w:r>
            <w:r w:rsidR="00134C4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, мастеров 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  <w:r w:rsidR="00134C4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DE" w:rsidRPr="009E03A7" w:rsidTr="00640C8E">
        <w:trPr>
          <w:trHeight w:val="561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«Звукорежиссер и техническое оснащение учреждений культуры», для специалистов учреждений культуры области</w:t>
            </w:r>
          </w:p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 выездом в 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Сокольск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Сямженск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>районов)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6B78DE" w:rsidRPr="009E03A7" w:rsidTr="006C7CED">
        <w:trPr>
          <w:trHeight w:val="699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3" w:type="dxa"/>
          </w:tcPr>
          <w:p w:rsidR="006B78DE" w:rsidRPr="009E03A7" w:rsidRDefault="00134C47" w:rsidP="006C7CE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«Семантика </w:t>
            </w:r>
            <w:r w:rsidR="006B78DE" w:rsidRPr="009E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 в северных росписях</w:t>
            </w:r>
            <w:r w:rsidRPr="0013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вышивке</w:t>
            </w:r>
            <w:r w:rsidR="006B78DE" w:rsidRPr="009E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центров традиционной народной культуры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, мастеров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78DE" w:rsidRPr="009E03A7" w:rsidRDefault="006C7CED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78DE" w:rsidRPr="009E03A7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</w:p>
        </w:tc>
      </w:tr>
      <w:tr w:rsidR="009E03A7" w:rsidRPr="009E03A7" w:rsidTr="00640C8E">
        <w:trPr>
          <w:trHeight w:val="566"/>
        </w:trPr>
        <w:tc>
          <w:tcPr>
            <w:tcW w:w="10178" w:type="dxa"/>
            <w:gridSpan w:val="4"/>
          </w:tcPr>
          <w:p w:rsidR="009E03A7" w:rsidRPr="009E03A7" w:rsidRDefault="00134C47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. </w:t>
            </w:r>
            <w:r w:rsidRPr="00134C47">
              <w:rPr>
                <w:rFonts w:ascii="Times New Roman" w:hAnsi="Times New Roman" w:cs="Times New Roman"/>
                <w:sz w:val="36"/>
                <w:szCs w:val="32"/>
              </w:rPr>
              <w:t>ПЛАТНЫЕ СЕМИНАРЫ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«Закупки по Закону о контрактной системе № 44-ФЗ: последние изменения и актуальная практика проведения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>»</w:t>
            </w:r>
            <w:r w:rsidR="00134C47" w:rsidRPr="00134C47">
              <w:rPr>
                <w:rFonts w:ascii="Times New Roman" w:hAnsi="Times New Roman"/>
                <w:sz w:val="24"/>
                <w:szCs w:val="24"/>
              </w:rPr>
              <w:t>?</w:t>
            </w:r>
            <w:r w:rsidR="0013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кадрового делопроизводства для новичков», для всех категорий граждан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кадровой службы и применение законодательства», для всех категорий граждан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«Формы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работы в любительском театральном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коллективе», для руководителей театральных коллективов учреждений культуры и образования </w:t>
            </w:r>
            <w:r w:rsidR="00134C47" w:rsidRPr="009E03A7">
              <w:rPr>
                <w:rFonts w:ascii="Times New Roman" w:hAnsi="Times New Roman" w:cs="Times New Roman"/>
                <w:sz w:val="24"/>
                <w:szCs w:val="24"/>
              </w:rPr>
              <w:t>(с выездом в г.  Череповец)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B78DE" w:rsidRPr="009E03A7" w:rsidTr="00640C8E">
        <w:trPr>
          <w:trHeight w:val="600"/>
        </w:trPr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>Тре</w:t>
            </w:r>
            <w:r w:rsidR="00134C47">
              <w:rPr>
                <w:rFonts w:ascii="Times New Roman" w:hAnsi="Times New Roman"/>
                <w:sz w:val="24"/>
                <w:szCs w:val="24"/>
              </w:rPr>
              <w:t xml:space="preserve">бования к оформлению, хранению 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>и архивированию   документов»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  <w:bookmarkStart w:id="0" w:name="_GoBack"/>
            <w:bookmarkEnd w:id="0"/>
          </w:p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/>
                <w:sz w:val="24"/>
                <w:szCs w:val="24"/>
              </w:rPr>
              <w:t>Межрегиональный семинар</w:t>
            </w:r>
            <w:r w:rsidR="0013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 xml:space="preserve">по кружевоплетению «Зашивки» из цикла «Основы вологодского кружевоплетения», для </w:t>
            </w:r>
            <w:r w:rsidR="00134C47">
              <w:rPr>
                <w:rFonts w:ascii="Times New Roman" w:hAnsi="Times New Roman"/>
                <w:sz w:val="24"/>
                <w:szCs w:val="24"/>
              </w:rPr>
              <w:t>мастеров кружевоплетения регионов России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 xml:space="preserve"> и иных категорий граждан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A7">
              <w:rPr>
                <w:rFonts w:ascii="Times New Roman" w:hAnsi="Times New Roman"/>
                <w:sz w:val="24"/>
                <w:szCs w:val="24"/>
              </w:rPr>
              <w:t>Межрегиональный семинар</w:t>
            </w:r>
            <w:r w:rsidR="00134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hAnsi="Times New Roman"/>
                <w:sz w:val="24"/>
                <w:szCs w:val="24"/>
              </w:rPr>
              <w:t xml:space="preserve">«Плетение из контрастных по цвету нитей» из цикла «Основы вологодского кружевоплетения», </w:t>
            </w:r>
            <w:r w:rsidR="00134C47" w:rsidRPr="009E03A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34C47">
              <w:rPr>
                <w:rFonts w:ascii="Times New Roman" w:hAnsi="Times New Roman"/>
                <w:sz w:val="24"/>
                <w:szCs w:val="24"/>
              </w:rPr>
              <w:t>мастеров кружевоплетения регионов России</w:t>
            </w:r>
            <w:r w:rsidR="00134C47" w:rsidRPr="009E03A7">
              <w:rPr>
                <w:rFonts w:ascii="Times New Roman" w:hAnsi="Times New Roman"/>
                <w:sz w:val="24"/>
                <w:szCs w:val="24"/>
              </w:rPr>
              <w:t xml:space="preserve"> и иных категорий граждан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«Организация творческого процесса в детском хореографическом коллективе», для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коллективов современных танцевальных направлений учреждений культуры и 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работы с певческим коллективом народного вокала», </w:t>
            </w:r>
            <w:r w:rsidR="00134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руководителей студий, кружков, коллективов учреждений культуры и 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134C47"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03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6B78DE" w:rsidRPr="009E03A7" w:rsidTr="006C7CED">
        <w:tc>
          <w:tcPr>
            <w:tcW w:w="1198" w:type="dxa"/>
            <w:gridSpan w:val="2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3" w:type="dxa"/>
          </w:tcPr>
          <w:p w:rsidR="006B78DE" w:rsidRPr="009E03A7" w:rsidRDefault="006B78DE" w:rsidP="006C7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создания мультимедийных продуктов</w:t>
            </w:r>
            <w:r w:rsidR="00134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34C47" w:rsidRPr="009E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Видеосъёмка и монтаж </w:t>
            </w:r>
            <w:r w:rsidR="0013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134C47" w:rsidRPr="009E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роликов о </w:t>
            </w:r>
            <w:r w:rsidR="0013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творчестве </w:t>
            </w:r>
            <w:r w:rsidR="00134C47" w:rsidRPr="009E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мастеров </w:t>
            </w:r>
            <w:r w:rsidR="0013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художественных промыслов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34C4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 </w:t>
            </w:r>
            <w:r w:rsidR="00134C4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 учреждений, центров традиционной народной культуры</w:t>
            </w:r>
            <w:r w:rsidR="00134C47"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, мастеров </w:t>
            </w:r>
            <w:r w:rsidR="00134C47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 и иных</w:t>
            </w: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</w:t>
            </w:r>
          </w:p>
        </w:tc>
        <w:tc>
          <w:tcPr>
            <w:tcW w:w="2127" w:type="dxa"/>
          </w:tcPr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6B78DE" w:rsidRPr="009E03A7" w:rsidRDefault="006B78DE" w:rsidP="006C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222" w:rsidRPr="009E03A7" w:rsidRDefault="00AE3222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27" w:rsidRPr="009E03A7" w:rsidRDefault="00134C47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="00B74627" w:rsidRPr="009E03A7">
        <w:rPr>
          <w:rFonts w:ascii="Times New Roman" w:hAnsi="Times New Roman" w:cs="Times New Roman"/>
          <w:sz w:val="24"/>
          <w:szCs w:val="24"/>
        </w:rPr>
        <w:t xml:space="preserve">8 (817 2) 72 13 48, отдел информационно - просветительской работы </w:t>
      </w:r>
    </w:p>
    <w:p w:rsidR="00B74627" w:rsidRPr="009E03A7" w:rsidRDefault="00B74627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A7">
        <w:rPr>
          <w:rFonts w:ascii="Times New Roman" w:hAnsi="Times New Roman" w:cs="Times New Roman"/>
          <w:sz w:val="24"/>
          <w:szCs w:val="24"/>
        </w:rPr>
        <w:t>БУК ВО «Центр народной культуры»</w:t>
      </w: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C6" w:rsidRPr="009E03A7" w:rsidRDefault="001D58C6" w:rsidP="006C7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8C6" w:rsidRPr="009E03A7" w:rsidSect="002562B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137"/>
    <w:multiLevelType w:val="hybridMultilevel"/>
    <w:tmpl w:val="ABB236E6"/>
    <w:lvl w:ilvl="0" w:tplc="2530E4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AA12477"/>
    <w:multiLevelType w:val="hybridMultilevel"/>
    <w:tmpl w:val="62EE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46E1"/>
    <w:multiLevelType w:val="hybridMultilevel"/>
    <w:tmpl w:val="CFF8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550"/>
    <w:multiLevelType w:val="hybridMultilevel"/>
    <w:tmpl w:val="2A6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F7552"/>
    <w:multiLevelType w:val="hybridMultilevel"/>
    <w:tmpl w:val="25EC5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B3"/>
    <w:rsid w:val="00007DD3"/>
    <w:rsid w:val="00036F8D"/>
    <w:rsid w:val="00037DDD"/>
    <w:rsid w:val="000704B8"/>
    <w:rsid w:val="0009145A"/>
    <w:rsid w:val="000A0B07"/>
    <w:rsid w:val="000E0F14"/>
    <w:rsid w:val="001071F9"/>
    <w:rsid w:val="001165D8"/>
    <w:rsid w:val="00134C47"/>
    <w:rsid w:val="00142284"/>
    <w:rsid w:val="00143955"/>
    <w:rsid w:val="00166D90"/>
    <w:rsid w:val="001753DB"/>
    <w:rsid w:val="00181D10"/>
    <w:rsid w:val="00182D89"/>
    <w:rsid w:val="001857B8"/>
    <w:rsid w:val="0019535E"/>
    <w:rsid w:val="001A228A"/>
    <w:rsid w:val="001B3570"/>
    <w:rsid w:val="001D58C6"/>
    <w:rsid w:val="001E323E"/>
    <w:rsid w:val="002456B3"/>
    <w:rsid w:val="00246013"/>
    <w:rsid w:val="002562B3"/>
    <w:rsid w:val="00260CE1"/>
    <w:rsid w:val="002C40AB"/>
    <w:rsid w:val="002C4BB0"/>
    <w:rsid w:val="002C5FAE"/>
    <w:rsid w:val="002F55C1"/>
    <w:rsid w:val="003229C3"/>
    <w:rsid w:val="0032585E"/>
    <w:rsid w:val="00335C68"/>
    <w:rsid w:val="003648FB"/>
    <w:rsid w:val="003B3E5C"/>
    <w:rsid w:val="003F7D01"/>
    <w:rsid w:val="00404CC7"/>
    <w:rsid w:val="00411977"/>
    <w:rsid w:val="00413119"/>
    <w:rsid w:val="00436B90"/>
    <w:rsid w:val="004528C0"/>
    <w:rsid w:val="004B57F0"/>
    <w:rsid w:val="004C2955"/>
    <w:rsid w:val="004F2C11"/>
    <w:rsid w:val="00507B72"/>
    <w:rsid w:val="00542678"/>
    <w:rsid w:val="005469CB"/>
    <w:rsid w:val="0055522E"/>
    <w:rsid w:val="005A0F32"/>
    <w:rsid w:val="005D2186"/>
    <w:rsid w:val="00607C8B"/>
    <w:rsid w:val="00640C8E"/>
    <w:rsid w:val="00644804"/>
    <w:rsid w:val="00672E48"/>
    <w:rsid w:val="006B78DE"/>
    <w:rsid w:val="006C7CED"/>
    <w:rsid w:val="006D15C5"/>
    <w:rsid w:val="0071446F"/>
    <w:rsid w:val="00762CEB"/>
    <w:rsid w:val="007631D2"/>
    <w:rsid w:val="00796AA1"/>
    <w:rsid w:val="007C2FE8"/>
    <w:rsid w:val="007D50C3"/>
    <w:rsid w:val="008271D2"/>
    <w:rsid w:val="00846FC6"/>
    <w:rsid w:val="008549A9"/>
    <w:rsid w:val="008B3EDC"/>
    <w:rsid w:val="008E2AF8"/>
    <w:rsid w:val="008F1A52"/>
    <w:rsid w:val="00902C73"/>
    <w:rsid w:val="00907353"/>
    <w:rsid w:val="00921BC1"/>
    <w:rsid w:val="00922EBB"/>
    <w:rsid w:val="009277B4"/>
    <w:rsid w:val="00951AED"/>
    <w:rsid w:val="00966573"/>
    <w:rsid w:val="00976C6C"/>
    <w:rsid w:val="009803C6"/>
    <w:rsid w:val="009938C2"/>
    <w:rsid w:val="009B04C0"/>
    <w:rsid w:val="009C692E"/>
    <w:rsid w:val="009E03A7"/>
    <w:rsid w:val="009E0710"/>
    <w:rsid w:val="009E445F"/>
    <w:rsid w:val="00A02500"/>
    <w:rsid w:val="00A06941"/>
    <w:rsid w:val="00A17691"/>
    <w:rsid w:val="00A44D96"/>
    <w:rsid w:val="00AD237C"/>
    <w:rsid w:val="00AD6CCD"/>
    <w:rsid w:val="00AE3222"/>
    <w:rsid w:val="00B06ECB"/>
    <w:rsid w:val="00B2045B"/>
    <w:rsid w:val="00B40011"/>
    <w:rsid w:val="00B60148"/>
    <w:rsid w:val="00B74627"/>
    <w:rsid w:val="00BA194E"/>
    <w:rsid w:val="00BE37A1"/>
    <w:rsid w:val="00C07C98"/>
    <w:rsid w:val="00CF526C"/>
    <w:rsid w:val="00D04B92"/>
    <w:rsid w:val="00D165BF"/>
    <w:rsid w:val="00D3366B"/>
    <w:rsid w:val="00D56214"/>
    <w:rsid w:val="00D60FDA"/>
    <w:rsid w:val="00DA3EF0"/>
    <w:rsid w:val="00E0700C"/>
    <w:rsid w:val="00E913EF"/>
    <w:rsid w:val="00F01CB3"/>
    <w:rsid w:val="00F04569"/>
    <w:rsid w:val="00F55949"/>
    <w:rsid w:val="00F72F20"/>
    <w:rsid w:val="00F903B2"/>
    <w:rsid w:val="00FC7DB2"/>
    <w:rsid w:val="00FD26C9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F65F"/>
  <w15:docId w15:val="{61BAB884-D3AE-408E-91DB-28652D1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11"/>
  </w:style>
  <w:style w:type="paragraph" w:styleId="3">
    <w:name w:val="heading 3"/>
    <w:basedOn w:val="a"/>
    <w:next w:val="a"/>
    <w:link w:val="30"/>
    <w:unhideWhenUsed/>
    <w:qFormat/>
    <w:rsid w:val="00007DD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B3"/>
    <w:pPr>
      <w:ind w:left="720"/>
      <w:contextualSpacing/>
    </w:pPr>
  </w:style>
  <w:style w:type="table" w:styleId="a4">
    <w:name w:val="Table Grid"/>
    <w:basedOn w:val="a1"/>
    <w:uiPriority w:val="59"/>
    <w:rsid w:val="0025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D6CCD"/>
    <w:rPr>
      <w:b/>
      <w:bCs/>
    </w:rPr>
  </w:style>
  <w:style w:type="character" w:customStyle="1" w:styleId="FontStyle29">
    <w:name w:val="Font Style29"/>
    <w:basedOn w:val="a0"/>
    <w:uiPriority w:val="99"/>
    <w:rsid w:val="00007DD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007DD3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00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1882-9FA6-4CC6-BE5D-C0C23738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Ярослава</cp:lastModifiedBy>
  <cp:revision>6</cp:revision>
  <cp:lastPrinted>2021-12-14T07:47:00Z</cp:lastPrinted>
  <dcterms:created xsi:type="dcterms:W3CDTF">2021-06-29T09:21:00Z</dcterms:created>
  <dcterms:modified xsi:type="dcterms:W3CDTF">2021-12-15T07:34:00Z</dcterms:modified>
</cp:coreProperties>
</file>