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C3" w:rsidRPr="00C03C10" w:rsidRDefault="00F044C3" w:rsidP="009E3AE2">
      <w:pPr>
        <w:pStyle w:val="a4"/>
        <w:spacing w:line="276" w:lineRule="auto"/>
        <w:rPr>
          <w:b w:val="0"/>
        </w:rPr>
      </w:pPr>
      <w:r w:rsidRPr="00C03C10">
        <w:t>ДОГОВОР</w:t>
      </w:r>
    </w:p>
    <w:p w:rsidR="009E3AE2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>на оказание услуг</w:t>
      </w:r>
    </w:p>
    <w:p w:rsidR="00F044C3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 xml:space="preserve"> по организации и проведению семинара</w:t>
      </w:r>
    </w:p>
    <w:p w:rsidR="00F044C3" w:rsidRPr="00C03C10" w:rsidRDefault="00F044C3" w:rsidP="00F044C3">
      <w:pPr>
        <w:spacing w:line="276" w:lineRule="auto"/>
        <w:jc w:val="center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20CB5" w:rsidP="00F044C3">
      <w:pPr>
        <w:tabs>
          <w:tab w:val="left" w:pos="851"/>
        </w:tabs>
        <w:jc w:val="both"/>
      </w:pPr>
      <w:r w:rsidRPr="00C03C10">
        <w:t>г. Вологда</w:t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  <w:t xml:space="preserve">     </w:t>
      </w:r>
      <w:r w:rsidR="001C607F">
        <w:t xml:space="preserve"> </w:t>
      </w:r>
      <w:r w:rsidR="009564DE">
        <w:t xml:space="preserve">    </w:t>
      </w:r>
      <w:r w:rsidR="001C607F">
        <w:t xml:space="preserve">  </w:t>
      </w:r>
      <w:r w:rsidRPr="00C03C10">
        <w:t>«</w:t>
      </w:r>
      <w:r w:rsidR="00944E39">
        <w:t xml:space="preserve"> </w:t>
      </w:r>
      <w:r w:rsidR="009564DE">
        <w:t xml:space="preserve">   </w:t>
      </w:r>
      <w:r w:rsidR="00F06588">
        <w:t xml:space="preserve"> </w:t>
      </w:r>
      <w:r w:rsidR="009564DE">
        <w:t xml:space="preserve">  </w:t>
      </w:r>
      <w:r w:rsidR="00F044C3" w:rsidRPr="00C03C10">
        <w:t xml:space="preserve">» </w:t>
      </w:r>
      <w:r w:rsidR="00F06588">
        <w:t>октября</w:t>
      </w:r>
      <w:r w:rsidR="00F044C3" w:rsidRPr="00C03C10">
        <w:t xml:space="preserve"> 20</w:t>
      </w:r>
      <w:r w:rsidR="005F1C04">
        <w:t>2</w:t>
      </w:r>
      <w:r w:rsidR="0038388E">
        <w:t>1</w:t>
      </w:r>
      <w:r w:rsidR="00F044C3" w:rsidRPr="00C03C10">
        <w:t xml:space="preserve"> г.</w:t>
      </w:r>
    </w:p>
    <w:p w:rsidR="00F044C3" w:rsidRDefault="00F044C3" w:rsidP="00F044C3">
      <w:pPr>
        <w:jc w:val="both"/>
      </w:pPr>
    </w:p>
    <w:p w:rsidR="001C27AC" w:rsidRPr="00C03C10" w:rsidRDefault="001C27AC" w:rsidP="00F044C3">
      <w:pPr>
        <w:jc w:val="both"/>
      </w:pP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32D7E">
        <w:rPr>
          <w:rFonts w:ascii="Times New Roman" w:hAnsi="Times New Roman" w:cs="Times New Roman"/>
          <w:sz w:val="24"/>
          <w:szCs w:val="24"/>
        </w:rPr>
        <w:t>____________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</w:t>
      </w:r>
      <w:r w:rsidR="00F63835" w:rsidRPr="00C03C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044C3" w:rsidRPr="00C0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Ф.И.О.)</w:t>
      </w: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1C27AC">
      <w:pPr>
        <w:pStyle w:val="a6"/>
        <w:rPr>
          <w:rFonts w:ascii="Times New Roman" w:hAnsi="Times New Roman" w:cs="Times New Roman"/>
          <w:sz w:val="24"/>
          <w:szCs w:val="24"/>
        </w:rPr>
      </w:pPr>
      <w:r w:rsidRPr="00C03C10">
        <w:rPr>
          <w:rFonts w:ascii="Times New Roman" w:hAnsi="Times New Roman" w:cs="Times New Roman"/>
          <w:sz w:val="24"/>
          <w:szCs w:val="24"/>
        </w:rPr>
        <w:t>в д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альнейшем </w:t>
      </w:r>
      <w:r w:rsidR="009564DE">
        <w:rPr>
          <w:rFonts w:ascii="Times New Roman" w:hAnsi="Times New Roman" w:cs="Times New Roman"/>
          <w:sz w:val="24"/>
          <w:szCs w:val="24"/>
        </w:rPr>
        <w:t xml:space="preserve"> </w:t>
      </w:r>
      <w:r w:rsidR="00F20CB5" w:rsidRPr="00C03C10">
        <w:rPr>
          <w:rFonts w:ascii="Times New Roman" w:hAnsi="Times New Roman" w:cs="Times New Roman"/>
          <w:sz w:val="24"/>
          <w:szCs w:val="24"/>
        </w:rPr>
        <w:t>именуемый «Заказчик</w:t>
      </w:r>
      <w:r w:rsidRPr="00C03C10">
        <w:rPr>
          <w:rFonts w:ascii="Times New Roman" w:hAnsi="Times New Roman" w:cs="Times New Roman"/>
          <w:sz w:val="24"/>
          <w:szCs w:val="24"/>
        </w:rPr>
        <w:t xml:space="preserve">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63835" w:rsidRPr="00C03C10">
        <w:rPr>
          <w:rFonts w:ascii="Times New Roman" w:hAnsi="Times New Roman" w:cs="Times New Roman"/>
          <w:sz w:val="24"/>
          <w:szCs w:val="24"/>
        </w:rPr>
        <w:t xml:space="preserve">Бюджетное учреждение культуры Вологодской области  «Центр  народной  культуры»,  в лице директора Мартьяновой Ларисы Вячеславовны, действующей на основании Устава, </w:t>
      </w:r>
      <w:r w:rsidRPr="00C03C10">
        <w:rPr>
          <w:rFonts w:ascii="Times New Roman" w:hAnsi="Times New Roman" w:cs="Times New Roman"/>
          <w:sz w:val="24"/>
          <w:szCs w:val="24"/>
        </w:rPr>
        <w:t xml:space="preserve">в дальнейшем именуемый «Исполнитель»,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«Стороны» </w:t>
      </w:r>
      <w:r w:rsidRPr="00C03C10">
        <w:rPr>
          <w:rFonts w:ascii="Times New Roman" w:hAnsi="Times New Roman" w:cs="Times New Roman"/>
          <w:sz w:val="24"/>
          <w:szCs w:val="24"/>
        </w:rPr>
        <w:t>заключили настоящий договор о следующем:</w:t>
      </w:r>
    </w:p>
    <w:p w:rsidR="00F044C3" w:rsidRPr="00C03C10" w:rsidRDefault="00F044C3" w:rsidP="00F044C3">
      <w:pPr>
        <w:pStyle w:val="a6"/>
        <w:ind w:firstLine="1068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F044C3">
      <w:pPr>
        <w:numPr>
          <w:ilvl w:val="0"/>
          <w:numId w:val="1"/>
        </w:numPr>
        <w:jc w:val="center"/>
        <w:rPr>
          <w:b/>
        </w:rPr>
      </w:pPr>
      <w:r w:rsidRPr="00C03C10">
        <w:rPr>
          <w:b/>
        </w:rPr>
        <w:t>Предмет договора</w:t>
      </w:r>
    </w:p>
    <w:p w:rsidR="0088410C" w:rsidRDefault="00F044C3" w:rsidP="0088410C">
      <w:pPr>
        <w:jc w:val="both"/>
      </w:pPr>
      <w:r w:rsidRPr="00C03C10">
        <w:t xml:space="preserve">1.1. Исполнитель </w:t>
      </w:r>
      <w:r w:rsidR="00F20CB5" w:rsidRPr="00C03C10">
        <w:t>оказ</w:t>
      </w:r>
      <w:r w:rsidR="00F63835" w:rsidRPr="00C03C10">
        <w:t>ывает</w:t>
      </w:r>
      <w:r w:rsidR="00F20CB5" w:rsidRPr="00C03C10">
        <w:t xml:space="preserve"> </w:t>
      </w:r>
      <w:r w:rsidR="001C607F">
        <w:t xml:space="preserve">Заказчику </w:t>
      </w:r>
      <w:r w:rsidR="00F20CB5" w:rsidRPr="00C03C10">
        <w:t xml:space="preserve">услуги </w:t>
      </w:r>
      <w:r w:rsidR="00981EC2" w:rsidRPr="00C03C10">
        <w:t xml:space="preserve">по </w:t>
      </w:r>
      <w:r w:rsidR="00F63835" w:rsidRPr="00C03C10">
        <w:t>организации</w:t>
      </w:r>
      <w:r w:rsidR="00981EC2" w:rsidRPr="00C03C10">
        <w:t xml:space="preserve"> и </w:t>
      </w:r>
      <w:r w:rsidRPr="00C03C10">
        <w:t>прове</w:t>
      </w:r>
      <w:r w:rsidR="00981EC2" w:rsidRPr="00C03C10">
        <w:t>дению</w:t>
      </w:r>
      <w:r w:rsidRPr="00C03C10">
        <w:t xml:space="preserve">  </w:t>
      </w:r>
      <w:r w:rsidR="00AE29A5" w:rsidRPr="0008158B">
        <w:t xml:space="preserve">  семинар</w:t>
      </w:r>
      <w:r w:rsidR="00AE29A5">
        <w:t>а</w:t>
      </w:r>
      <w:r w:rsidR="00AE29A5" w:rsidRPr="0008158B">
        <w:t xml:space="preserve"> </w:t>
      </w:r>
      <w:r w:rsidR="00F06588" w:rsidRPr="00645546">
        <w:t>«</w:t>
      </w:r>
      <w:r w:rsidR="00F06588" w:rsidRPr="00645546">
        <w:rPr>
          <w:b/>
        </w:rPr>
        <w:t>Традиционная кукла и её авторское развитие на примере экспедиционных сборов»</w:t>
      </w:r>
      <w:r w:rsidR="00AE29A5">
        <w:t xml:space="preserve">, </w:t>
      </w:r>
      <w:r w:rsidR="00F63835" w:rsidRPr="00C03C10">
        <w:t>а Заказчик</w:t>
      </w:r>
      <w:r w:rsidR="001C607F">
        <w:t xml:space="preserve"> принимает участие в семинаре и оплачивает оказанные услуги</w:t>
      </w:r>
      <w:r w:rsidR="00F63835" w:rsidRPr="00C03C10">
        <w:t xml:space="preserve">. </w:t>
      </w:r>
      <w:r w:rsidR="00981EC2" w:rsidRPr="00C03C10">
        <w:t xml:space="preserve"> </w:t>
      </w:r>
    </w:p>
    <w:p w:rsidR="00AE29A5" w:rsidRPr="0008158B" w:rsidRDefault="006E0764" w:rsidP="00AE29A5">
      <w:pPr>
        <w:ind w:hanging="142"/>
        <w:jc w:val="both"/>
      </w:pPr>
      <w:r>
        <w:t xml:space="preserve">  </w:t>
      </w:r>
      <w:r w:rsidR="0088410C">
        <w:t xml:space="preserve">1.2. Форма проведения: </w:t>
      </w:r>
      <w:r w:rsidR="0038388E">
        <w:t>семинар</w:t>
      </w:r>
      <w:r w:rsidR="00AE29A5" w:rsidRPr="0008158B">
        <w:t xml:space="preserve"> </w:t>
      </w:r>
    </w:p>
    <w:p w:rsidR="0088410C" w:rsidRDefault="0088410C" w:rsidP="0088410C">
      <w:pPr>
        <w:jc w:val="both"/>
        <w:rPr>
          <w:lang w:eastAsia="ar-SA"/>
        </w:rPr>
      </w:pPr>
    </w:p>
    <w:p w:rsidR="00981EC2" w:rsidRPr="00C03C10" w:rsidRDefault="00981EC2" w:rsidP="00981EC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C10">
        <w:rPr>
          <w:rFonts w:ascii="Times New Roman" w:hAnsi="Times New Roman" w:cs="Times New Roman"/>
          <w:b/>
          <w:bCs/>
          <w:sz w:val="24"/>
          <w:szCs w:val="24"/>
        </w:rPr>
        <w:t>2. Место и срок оказания услуг</w:t>
      </w:r>
    </w:p>
    <w:p w:rsidR="00AB264C" w:rsidRPr="00C03C10" w:rsidRDefault="00981EC2" w:rsidP="00AB264C">
      <w:pPr>
        <w:contextualSpacing/>
        <w:jc w:val="both"/>
      </w:pPr>
      <w:r w:rsidRPr="00C03C10">
        <w:t xml:space="preserve">2.1. </w:t>
      </w:r>
      <w:r w:rsidRPr="00C03C10">
        <w:rPr>
          <w:b/>
        </w:rPr>
        <w:t>Место оказания услуг:</w:t>
      </w:r>
      <w:r w:rsidRPr="00C03C10">
        <w:t xml:space="preserve"> </w:t>
      </w:r>
      <w:r w:rsidR="00AB264C" w:rsidRPr="00C03C10">
        <w:t>г. Вологда,</w:t>
      </w:r>
      <w:r w:rsidR="00C84172">
        <w:t xml:space="preserve"> Советский проспект</w:t>
      </w:r>
      <w:r w:rsidR="00AB264C" w:rsidRPr="00C03C10">
        <w:t xml:space="preserve">, </w:t>
      </w:r>
      <w:r w:rsidR="00C633AA">
        <w:t>1</w:t>
      </w:r>
      <w:r w:rsidR="00C84172">
        <w:t>6 Б</w:t>
      </w:r>
      <w:r w:rsidR="00C633AA">
        <w:t>, 2</w:t>
      </w:r>
      <w:r w:rsidR="00AB264C" w:rsidRPr="00C03C10">
        <w:t xml:space="preserve"> этаж. </w:t>
      </w:r>
    </w:p>
    <w:p w:rsidR="00AB264C" w:rsidRPr="006E0764" w:rsidRDefault="00981EC2" w:rsidP="00AB264C">
      <w:pPr>
        <w:rPr>
          <w:b/>
        </w:rPr>
      </w:pPr>
      <w:r w:rsidRPr="00C03C10">
        <w:t xml:space="preserve">2.2. </w:t>
      </w:r>
      <w:r w:rsidRPr="00C03C10">
        <w:rPr>
          <w:b/>
        </w:rPr>
        <w:t>Срок оказания услуг</w:t>
      </w:r>
      <w:r w:rsidRPr="00F06588">
        <w:rPr>
          <w:b/>
        </w:rPr>
        <w:t>:</w:t>
      </w:r>
      <w:r w:rsidR="00EE7FD1" w:rsidRPr="00F06588">
        <w:rPr>
          <w:b/>
        </w:rPr>
        <w:t xml:space="preserve"> </w:t>
      </w:r>
      <w:r w:rsidR="00F06588" w:rsidRPr="00F06588">
        <w:rPr>
          <w:b/>
        </w:rPr>
        <w:t>5 октября</w:t>
      </w:r>
      <w:r w:rsidR="0038388E" w:rsidRPr="006E0764">
        <w:rPr>
          <w:b/>
        </w:rPr>
        <w:t xml:space="preserve"> </w:t>
      </w:r>
      <w:r w:rsidR="00AE29A5" w:rsidRPr="006E0764">
        <w:rPr>
          <w:b/>
        </w:rPr>
        <w:t xml:space="preserve"> 202</w:t>
      </w:r>
      <w:r w:rsidR="0038388E" w:rsidRPr="006E0764">
        <w:rPr>
          <w:b/>
        </w:rPr>
        <w:t>1</w:t>
      </w:r>
    </w:p>
    <w:p w:rsidR="00F044C3" w:rsidRPr="00C03C10" w:rsidRDefault="00F044C3" w:rsidP="00F044C3">
      <w:pPr>
        <w:jc w:val="center"/>
        <w:rPr>
          <w:b/>
        </w:rPr>
      </w:pPr>
    </w:p>
    <w:p w:rsidR="00F044C3" w:rsidRPr="00C03C10" w:rsidRDefault="004924DE" w:rsidP="004924DE">
      <w:pPr>
        <w:jc w:val="center"/>
        <w:rPr>
          <w:b/>
        </w:rPr>
      </w:pPr>
      <w:r w:rsidRPr="00C03C10">
        <w:rPr>
          <w:b/>
        </w:rPr>
        <w:t xml:space="preserve">3. </w:t>
      </w:r>
      <w:r w:rsidR="00F044C3" w:rsidRPr="00C03C10">
        <w:rPr>
          <w:b/>
        </w:rPr>
        <w:t>Обязанности сторон</w:t>
      </w:r>
    </w:p>
    <w:p w:rsidR="00EF78EF" w:rsidRPr="00C03C10" w:rsidRDefault="004924DE" w:rsidP="00F044C3">
      <w:pPr>
        <w:jc w:val="both"/>
      </w:pPr>
      <w:r w:rsidRPr="00C03C10">
        <w:t>3</w:t>
      </w:r>
      <w:r w:rsidR="00F044C3" w:rsidRPr="00C03C10">
        <w:t>.1. Исполнитель обязуется</w:t>
      </w:r>
      <w:r w:rsidR="00EF78EF" w:rsidRPr="00C03C10">
        <w:t>:</w:t>
      </w:r>
    </w:p>
    <w:p w:rsidR="00EF78EF" w:rsidRPr="00C03C10" w:rsidRDefault="00EF78EF" w:rsidP="00F044C3">
      <w:pPr>
        <w:jc w:val="both"/>
      </w:pPr>
      <w:r w:rsidRPr="00C03C10">
        <w:t>-</w:t>
      </w:r>
      <w:r w:rsidR="00F044C3" w:rsidRPr="00C03C10">
        <w:t xml:space="preserve"> оказать услуги качественно</w:t>
      </w:r>
      <w:r w:rsidR="00AB264C" w:rsidRPr="00C03C10">
        <w:t>, в установленный срок</w:t>
      </w:r>
      <w:r w:rsidRPr="00C03C10">
        <w:t xml:space="preserve"> и в установленном объеме;</w:t>
      </w:r>
    </w:p>
    <w:p w:rsidR="00EF78EF" w:rsidRDefault="00EF78EF" w:rsidP="00F044C3">
      <w:pPr>
        <w:jc w:val="both"/>
      </w:pPr>
      <w:r w:rsidRPr="00C03C10">
        <w:t>- предоставить Заказчику полную и точную информацию о проводимом семинаре;</w:t>
      </w:r>
    </w:p>
    <w:p w:rsidR="00BE3A6D" w:rsidRDefault="00BE3A6D" w:rsidP="00BE3A6D">
      <w:pPr>
        <w:suppressAutoHyphens/>
        <w:jc w:val="both"/>
        <w:rPr>
          <w:lang w:eastAsia="ar-SA"/>
        </w:rPr>
      </w:pPr>
      <w:r>
        <w:t xml:space="preserve">- </w:t>
      </w:r>
      <w:r>
        <w:rPr>
          <w:lang w:eastAsia="ar-SA"/>
        </w:rPr>
        <w:t>предоставить ссылку для входа на вебинар.</w:t>
      </w:r>
    </w:p>
    <w:p w:rsidR="00C53985" w:rsidRPr="00C03C10" w:rsidRDefault="004924DE" w:rsidP="00C03C10">
      <w:pPr>
        <w:widowControl w:val="0"/>
        <w:autoSpaceDE w:val="0"/>
        <w:autoSpaceDN w:val="0"/>
        <w:adjustRightInd w:val="0"/>
        <w:jc w:val="both"/>
      </w:pPr>
      <w:r w:rsidRPr="00C03C10">
        <w:t>3</w:t>
      </w:r>
      <w:r w:rsidR="00AB264C" w:rsidRPr="00C03C10">
        <w:t xml:space="preserve">.2. </w:t>
      </w:r>
      <w:r w:rsidR="00F044C3" w:rsidRPr="00C03C10">
        <w:t>Заказчик обязуется</w:t>
      </w:r>
      <w:r w:rsidR="00C53985" w:rsidRPr="00C03C10">
        <w:t>:</w:t>
      </w:r>
    </w:p>
    <w:p w:rsidR="00C53985" w:rsidRPr="00C03C10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 </w:t>
      </w:r>
      <w:r w:rsidR="001C607F">
        <w:t>принять участие в семинаре</w:t>
      </w:r>
      <w:r w:rsidRPr="00C03C10">
        <w:t>;</w:t>
      </w:r>
    </w:p>
    <w:p w:rsidR="00C53985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оплатить  </w:t>
      </w:r>
      <w:r w:rsidR="004924DE" w:rsidRPr="00C03C10">
        <w:t>надлежащим образом оказанные услуги в размере и сроки, определенные п. 4 «</w:t>
      </w:r>
      <w:r w:rsidRPr="00C03C10">
        <w:t>Цена</w:t>
      </w:r>
      <w:r w:rsidR="001C607F">
        <w:t xml:space="preserve"> договора и порядок оплаты».</w:t>
      </w:r>
    </w:p>
    <w:p w:rsidR="007327E2" w:rsidRPr="00312BBD" w:rsidRDefault="007327E2" w:rsidP="00C5398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bookmarkStart w:id="0" w:name="_GoBack"/>
      <w:bookmarkEnd w:id="0"/>
    </w:p>
    <w:p w:rsidR="00F044C3" w:rsidRPr="00C03C10" w:rsidRDefault="004924DE" w:rsidP="00F044C3">
      <w:pPr>
        <w:jc w:val="center"/>
        <w:rPr>
          <w:b/>
        </w:rPr>
      </w:pPr>
      <w:r w:rsidRPr="00C03C10">
        <w:rPr>
          <w:b/>
        </w:rPr>
        <w:t>4</w:t>
      </w:r>
      <w:r w:rsidR="00F044C3" w:rsidRPr="00C03C10">
        <w:rPr>
          <w:b/>
        </w:rPr>
        <w:t xml:space="preserve">. </w:t>
      </w:r>
      <w:r w:rsidRPr="00C03C10">
        <w:rPr>
          <w:b/>
        </w:rPr>
        <w:t xml:space="preserve">Цена </w:t>
      </w:r>
      <w:r w:rsidR="00F044C3" w:rsidRPr="00C03C10">
        <w:rPr>
          <w:b/>
        </w:rPr>
        <w:t>договора и порядок оплаты</w:t>
      </w:r>
    </w:p>
    <w:p w:rsidR="00F044C3" w:rsidRPr="00C03C10" w:rsidRDefault="00C73853" w:rsidP="00D949A6">
      <w:pPr>
        <w:ind w:right="-1"/>
      </w:pPr>
      <w:r w:rsidRPr="00C03C10">
        <w:t>4</w:t>
      </w:r>
      <w:r w:rsidR="00F044C3" w:rsidRPr="00C03C10">
        <w:t xml:space="preserve">.1. </w:t>
      </w:r>
      <w:r w:rsidR="004924DE" w:rsidRPr="00C03C10">
        <w:t xml:space="preserve">Цена </w:t>
      </w:r>
      <w:r w:rsidR="00EF78EF" w:rsidRPr="00C03C10">
        <w:t xml:space="preserve">настоящего </w:t>
      </w:r>
      <w:r w:rsidR="004924DE" w:rsidRPr="00C03C10">
        <w:t xml:space="preserve">договора </w:t>
      </w:r>
      <w:r w:rsidR="00F044C3" w:rsidRPr="00C03C10">
        <w:t>составляет</w:t>
      </w:r>
      <w:r w:rsidR="00D949A6">
        <w:t xml:space="preserve"> </w:t>
      </w:r>
      <w:r w:rsidR="00F06588" w:rsidRPr="00F06588">
        <w:rPr>
          <w:b/>
        </w:rPr>
        <w:t>12</w:t>
      </w:r>
      <w:r w:rsidR="00944E39" w:rsidRPr="00D949A6">
        <w:rPr>
          <w:b/>
        </w:rPr>
        <w:t>0</w:t>
      </w:r>
      <w:r w:rsidR="00D949A6" w:rsidRPr="00D949A6">
        <w:rPr>
          <w:b/>
        </w:rPr>
        <w:t>0</w:t>
      </w:r>
      <w:r w:rsidR="00944E39" w:rsidRPr="00D949A6">
        <w:rPr>
          <w:b/>
        </w:rPr>
        <w:t xml:space="preserve">,00 </w:t>
      </w:r>
      <w:r w:rsidR="00EE7FD1" w:rsidRPr="00D949A6">
        <w:rPr>
          <w:b/>
        </w:rPr>
        <w:t>(</w:t>
      </w:r>
      <w:r w:rsidR="00D949A6" w:rsidRPr="00D949A6">
        <w:rPr>
          <w:b/>
        </w:rPr>
        <w:t xml:space="preserve"> </w:t>
      </w:r>
      <w:r w:rsidR="00F06588">
        <w:rPr>
          <w:b/>
        </w:rPr>
        <w:t>Одна тысяча двести рублей</w:t>
      </w:r>
      <w:r w:rsidR="00D949A6" w:rsidRPr="00D949A6">
        <w:rPr>
          <w:b/>
        </w:rPr>
        <w:t xml:space="preserve">) </w:t>
      </w:r>
      <w:r w:rsidR="00944E39" w:rsidRPr="00D949A6">
        <w:rPr>
          <w:b/>
        </w:rPr>
        <w:t>00 копеек).</w:t>
      </w:r>
      <w:r w:rsidR="00D949A6">
        <w:rPr>
          <w:b/>
        </w:rPr>
        <w:t xml:space="preserve"> </w:t>
      </w:r>
      <w:r w:rsidR="00F044C3" w:rsidRPr="00C03C10">
        <w:t>Цена договора является твердой и определяется на весь срок его исполнения.</w:t>
      </w:r>
    </w:p>
    <w:p w:rsidR="009A0C7F" w:rsidRPr="00C03C10" w:rsidRDefault="00C73853" w:rsidP="00366373">
      <w:r w:rsidRPr="00C03C10">
        <w:t>4</w:t>
      </w:r>
      <w:r w:rsidR="004A2095" w:rsidRPr="00C03C10">
        <w:t>.</w:t>
      </w:r>
      <w:r w:rsidR="001C607F">
        <w:t>2</w:t>
      </w:r>
      <w:r w:rsidR="004A2095" w:rsidRPr="00C03C10">
        <w:t>. Оп</w:t>
      </w:r>
      <w:r w:rsidR="009A48E4" w:rsidRPr="00C03C10">
        <w:t xml:space="preserve">лата производится </w:t>
      </w:r>
      <w:r w:rsidR="009E3AE2" w:rsidRPr="00C03C10">
        <w:t xml:space="preserve"> </w:t>
      </w:r>
      <w:r w:rsidR="005713E4">
        <w:t>путем перечисления денежных средств на  расчетный счет</w:t>
      </w:r>
      <w:r w:rsidR="001C607F">
        <w:t xml:space="preserve"> </w:t>
      </w:r>
      <w:r w:rsidR="009A0C7F" w:rsidRPr="00C03C10">
        <w:t>Исполнителя</w:t>
      </w:r>
      <w:r w:rsidR="005713E4">
        <w:t xml:space="preserve"> до </w:t>
      </w:r>
      <w:r w:rsidR="007327E2">
        <w:t>начала проведения семинара</w:t>
      </w:r>
      <w:r w:rsidR="009A48E4" w:rsidRPr="00C03C10">
        <w:t xml:space="preserve">. </w:t>
      </w:r>
    </w:p>
    <w:p w:rsidR="001C607F" w:rsidRDefault="001C607F" w:rsidP="00F044C3">
      <w:pPr>
        <w:jc w:val="center"/>
        <w:rPr>
          <w:b/>
          <w:bCs/>
          <w:color w:val="000000"/>
        </w:rPr>
      </w:pPr>
    </w:p>
    <w:p w:rsidR="00F044C3" w:rsidRPr="00C03C10" w:rsidRDefault="00C73853" w:rsidP="00F044C3">
      <w:pPr>
        <w:jc w:val="center"/>
        <w:rPr>
          <w:b/>
          <w:bCs/>
          <w:color w:val="000000"/>
        </w:rPr>
      </w:pPr>
      <w:r w:rsidRPr="00C03C10">
        <w:rPr>
          <w:b/>
          <w:bCs/>
          <w:color w:val="000000"/>
        </w:rPr>
        <w:t>5</w:t>
      </w:r>
      <w:r w:rsidR="00F044C3" w:rsidRPr="00C03C10">
        <w:rPr>
          <w:b/>
          <w:bCs/>
          <w:color w:val="000000"/>
        </w:rPr>
        <w:t>. Ответственность сторон</w:t>
      </w:r>
    </w:p>
    <w:p w:rsidR="00F044C3" w:rsidRPr="00C03C10" w:rsidRDefault="00C73853" w:rsidP="00F044C3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color w:val="000000"/>
          <w:spacing w:val="-4"/>
        </w:rPr>
      </w:pPr>
      <w:r w:rsidRPr="00C03C10">
        <w:rPr>
          <w:color w:val="000000"/>
          <w:spacing w:val="-4"/>
        </w:rPr>
        <w:t>5</w:t>
      </w:r>
      <w:r w:rsidR="00F044C3" w:rsidRPr="00C03C10">
        <w:rPr>
          <w:color w:val="000000"/>
          <w:spacing w:val="-4"/>
        </w:rPr>
        <w:t>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044C3" w:rsidRPr="00C03C10" w:rsidRDefault="00F044C3" w:rsidP="00F044C3">
      <w:pPr>
        <w:rPr>
          <w:rFonts w:eastAsia="Calibri"/>
          <w:lang w:eastAsia="en-US"/>
        </w:rPr>
      </w:pPr>
    </w:p>
    <w:p w:rsidR="00B42484" w:rsidRDefault="00B42484" w:rsidP="00F044C3">
      <w:pPr>
        <w:jc w:val="center"/>
        <w:rPr>
          <w:b/>
        </w:rPr>
      </w:pPr>
    </w:p>
    <w:p w:rsidR="00F044C3" w:rsidRPr="00C03C10" w:rsidRDefault="00187CB8" w:rsidP="00F044C3">
      <w:pPr>
        <w:jc w:val="center"/>
        <w:rPr>
          <w:b/>
        </w:rPr>
      </w:pPr>
      <w:r w:rsidRPr="00C03C10">
        <w:rPr>
          <w:b/>
        </w:rPr>
        <w:t>6</w:t>
      </w:r>
      <w:r w:rsidR="00F044C3" w:rsidRPr="00C03C10">
        <w:rPr>
          <w:b/>
        </w:rPr>
        <w:t>. Прочие условия</w:t>
      </w:r>
    </w:p>
    <w:p w:rsidR="00187CB8" w:rsidRPr="00C03C10" w:rsidRDefault="00187CB8" w:rsidP="00187CB8">
      <w:pPr>
        <w:jc w:val="both"/>
      </w:pPr>
      <w:r w:rsidRPr="00C03C10">
        <w:t>6</w:t>
      </w:r>
      <w:r w:rsidR="00F044C3" w:rsidRPr="00C03C10"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187CB8" w:rsidRPr="001C607F" w:rsidRDefault="00187CB8" w:rsidP="00187CB8">
      <w:pPr>
        <w:jc w:val="both"/>
        <w:rPr>
          <w:color w:val="000000"/>
        </w:rPr>
      </w:pPr>
      <w:r w:rsidRPr="00C03C10">
        <w:t xml:space="preserve">6.2. </w:t>
      </w:r>
      <w:r w:rsidRPr="00C03C10">
        <w:rPr>
          <w:color w:val="000000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</w:t>
      </w:r>
      <w:r w:rsidRPr="00C03C10">
        <w:rPr>
          <w:color w:val="000000"/>
        </w:rPr>
        <w:lastRenderedPageBreak/>
        <w:t xml:space="preserve">имущество или услуги, связанные с заключением или исполнением настоящего договора, а </w:t>
      </w:r>
      <w:r w:rsidRPr="001C607F">
        <w:rPr>
          <w:color w:val="000000"/>
        </w:rPr>
        <w:t>также не совершали  иные действия, нарушающие действующее антикоррупционное законодательство Российской Федерации.</w:t>
      </w:r>
    </w:p>
    <w:p w:rsidR="001C607F" w:rsidRPr="001C607F" w:rsidRDefault="001C607F" w:rsidP="001C607F">
      <w:pPr>
        <w:pStyle w:val="ReignVox0"/>
        <w:spacing w:after="0" w:line="240" w:lineRule="auto"/>
        <w:ind w:firstLine="0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6.3. В соответствии с Федеральным законом РФ от 27.07.2006 № 152-ФЗ «О персональных данных»,</w:t>
      </w:r>
      <w:r w:rsidR="007E7390">
        <w:rPr>
          <w:rFonts w:ascii="Times New Roman" w:hAnsi="Times New Roman" w:cs="Times New Roman"/>
        </w:rPr>
        <w:t xml:space="preserve"> Заказчик</w:t>
      </w:r>
      <w:r w:rsidRPr="001C607F">
        <w:rPr>
          <w:rFonts w:ascii="Times New Roman" w:hAnsi="Times New Roman" w:cs="Times New Roman"/>
        </w:rPr>
        <w:t xml:space="preserve"> дает свое согласие на обработку своих персональных данных </w:t>
      </w:r>
      <w:r w:rsidR="007E7390">
        <w:rPr>
          <w:rFonts w:ascii="Times New Roman" w:hAnsi="Times New Roman" w:cs="Times New Roman"/>
        </w:rPr>
        <w:t xml:space="preserve">Исполнителю </w:t>
      </w:r>
      <w:r w:rsidRPr="001C607F">
        <w:rPr>
          <w:rFonts w:ascii="Times New Roman" w:hAnsi="Times New Roman" w:cs="Times New Roman"/>
        </w:rPr>
        <w:t xml:space="preserve">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1C607F" w:rsidRPr="001C607F" w:rsidRDefault="001C607F" w:rsidP="001C607F">
      <w:pPr>
        <w:pStyle w:val="ReignVox0"/>
        <w:spacing w:after="0" w:line="240" w:lineRule="auto"/>
        <w:ind w:firstLine="708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1C607F">
        <w:rPr>
          <w:rFonts w:ascii="Times New Roman" w:hAnsi="Times New Roman" w:cs="Times New Roman"/>
        </w:rPr>
        <w:t>Криста</w:t>
      </w:r>
      <w:proofErr w:type="spellEnd"/>
      <w:r w:rsidRPr="001C607F">
        <w:rPr>
          <w:rFonts w:ascii="Times New Roman" w:hAnsi="Times New Roman" w:cs="Times New Roman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044C3" w:rsidRPr="001C607F" w:rsidRDefault="00187CB8" w:rsidP="00F044C3">
      <w:pPr>
        <w:jc w:val="both"/>
      </w:pPr>
      <w:r w:rsidRPr="001C607F">
        <w:t>6</w:t>
      </w:r>
      <w:r w:rsidR="00F044C3" w:rsidRPr="001C607F">
        <w:t>.</w:t>
      </w:r>
      <w:r w:rsidR="001C607F" w:rsidRPr="001C607F">
        <w:t>4</w:t>
      </w:r>
      <w:r w:rsidR="00F96AE4" w:rsidRPr="001C607F">
        <w:t>.</w:t>
      </w:r>
      <w:r w:rsidR="00F044C3" w:rsidRPr="001C607F">
        <w:t xml:space="preserve"> Настоящий договор составлен в двух экземплярах, имеющих одинаковую юридическую   силу, по одному для каждой из сторон.</w:t>
      </w:r>
    </w:p>
    <w:p w:rsidR="00F044C3" w:rsidRPr="001C607F" w:rsidRDefault="00187CB8" w:rsidP="00F044C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07F">
        <w:rPr>
          <w:rFonts w:ascii="Times New Roman" w:hAnsi="Times New Roman"/>
          <w:sz w:val="24"/>
          <w:szCs w:val="24"/>
        </w:rPr>
        <w:t>6.</w:t>
      </w:r>
      <w:r w:rsidR="001C607F" w:rsidRPr="001C607F">
        <w:rPr>
          <w:rFonts w:ascii="Times New Roman" w:hAnsi="Times New Roman"/>
          <w:sz w:val="24"/>
          <w:szCs w:val="24"/>
        </w:rPr>
        <w:t>5</w:t>
      </w:r>
      <w:r w:rsidR="00F044C3" w:rsidRPr="001C607F">
        <w:rPr>
          <w:rFonts w:ascii="Times New Roman" w:hAnsi="Times New Roman"/>
          <w:sz w:val="24"/>
          <w:szCs w:val="24"/>
        </w:rPr>
        <w:t>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D71788" w:rsidRDefault="00D71788" w:rsidP="00F044C3">
      <w:pPr>
        <w:jc w:val="center"/>
        <w:rPr>
          <w:b/>
        </w:rPr>
      </w:pPr>
    </w:p>
    <w:p w:rsidR="001C27AC" w:rsidRDefault="001C27AC" w:rsidP="00F044C3">
      <w:pPr>
        <w:jc w:val="center"/>
        <w:rPr>
          <w:b/>
        </w:rPr>
      </w:pPr>
    </w:p>
    <w:p w:rsidR="001C27AC" w:rsidRPr="001C607F" w:rsidRDefault="001C27AC" w:rsidP="00F044C3">
      <w:pPr>
        <w:jc w:val="center"/>
        <w:rPr>
          <w:b/>
        </w:rPr>
      </w:pPr>
    </w:p>
    <w:p w:rsidR="00F044C3" w:rsidRPr="00C03C10" w:rsidRDefault="00F044C3" w:rsidP="00F044C3">
      <w:pPr>
        <w:jc w:val="center"/>
        <w:rPr>
          <w:b/>
        </w:rPr>
      </w:pPr>
      <w:r w:rsidRPr="00C03C10">
        <w:rPr>
          <w:b/>
        </w:rPr>
        <w:t>Юридические адреса и реквизиты сторон:</w:t>
      </w: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  <w:r w:rsidRPr="00C03C10">
        <w:rPr>
          <w:b/>
        </w:rPr>
        <w:t xml:space="preserve">    </w:t>
      </w:r>
      <w:r w:rsidR="007E7390" w:rsidRPr="00C03C10">
        <w:rPr>
          <w:b/>
        </w:rPr>
        <w:t>ИСПОЛНИТЕЛЬ</w:t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="007E7390">
        <w:rPr>
          <w:b/>
        </w:rPr>
        <w:t>ЗАКАЗЧИК</w:t>
      </w:r>
    </w:p>
    <w:tbl>
      <w:tblPr>
        <w:tblW w:w="9756" w:type="dxa"/>
        <w:tblLayout w:type="fixed"/>
        <w:tblLook w:val="04A0"/>
      </w:tblPr>
      <w:tblGrid>
        <w:gridCol w:w="4510"/>
        <w:gridCol w:w="567"/>
        <w:gridCol w:w="4679"/>
      </w:tblGrid>
      <w:tr w:rsidR="00F044C3" w:rsidRPr="00C03C10" w:rsidTr="00F044C3">
        <w:tc>
          <w:tcPr>
            <w:tcW w:w="4507" w:type="dxa"/>
            <w:vMerge w:val="restart"/>
          </w:tcPr>
          <w:p w:rsidR="0038388E" w:rsidRPr="00FB5152" w:rsidRDefault="0038388E" w:rsidP="0038388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5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Бюджетное учреждение культуры </w:t>
            </w:r>
          </w:p>
          <w:p w:rsidR="0038388E" w:rsidRPr="00FB5152" w:rsidRDefault="0038388E" w:rsidP="0038388E">
            <w:r w:rsidRPr="00FB5152">
              <w:t xml:space="preserve">Вологодской области  «Центр народной культуры» </w:t>
            </w:r>
          </w:p>
          <w:p w:rsidR="0038388E" w:rsidRPr="00FB5152" w:rsidRDefault="0038388E" w:rsidP="0038388E">
            <w:r w:rsidRPr="00FB5152">
              <w:t>ИНН 3525016239, КПП 352501001</w:t>
            </w:r>
          </w:p>
          <w:p w:rsidR="0038388E" w:rsidRPr="00FB5152" w:rsidRDefault="0038388E" w:rsidP="0038388E">
            <w:pPr>
              <w:ind w:right="-242"/>
            </w:pPr>
            <w:r w:rsidRPr="00FB5152">
              <w:t xml:space="preserve"> 160001, Вологда, ул</w:t>
            </w:r>
            <w:proofErr w:type="gramStart"/>
            <w:r w:rsidRPr="00FB5152">
              <w:t>.М</w:t>
            </w:r>
            <w:proofErr w:type="gramEnd"/>
            <w:r w:rsidRPr="00FB5152">
              <w:t xml:space="preserve">ира, д.36, 5 </w:t>
            </w:r>
            <w:proofErr w:type="spellStart"/>
            <w:r w:rsidRPr="00FB5152">
              <w:t>эт</w:t>
            </w:r>
            <w:proofErr w:type="spellEnd"/>
            <w:r w:rsidRPr="00FB5152">
              <w:t xml:space="preserve">, </w:t>
            </w:r>
            <w:proofErr w:type="spellStart"/>
            <w:r w:rsidRPr="00FB5152">
              <w:t>оф</w:t>
            </w:r>
            <w:proofErr w:type="spellEnd"/>
            <w:r w:rsidRPr="00FB5152">
              <w:t xml:space="preserve"> 14</w:t>
            </w:r>
          </w:p>
          <w:p w:rsidR="0038388E" w:rsidRPr="00FB5152" w:rsidRDefault="0038388E" w:rsidP="0038388E">
            <w:r w:rsidRPr="00FB5152">
              <w:t xml:space="preserve">Телефон/факс (8172) 72 49 31, </w:t>
            </w:r>
          </w:p>
          <w:p w:rsidR="0038388E" w:rsidRPr="0038388E" w:rsidRDefault="0038388E" w:rsidP="0038388E">
            <w:pPr>
              <w:rPr>
                <w:u w:val="single"/>
              </w:rPr>
            </w:pPr>
            <w:r w:rsidRPr="00FB5152">
              <w:rPr>
                <w:lang w:val="en-US"/>
              </w:rPr>
              <w:t>e</w:t>
            </w:r>
            <w:r w:rsidRPr="0038388E">
              <w:t>-</w:t>
            </w:r>
            <w:r w:rsidRPr="00FB5152">
              <w:rPr>
                <w:lang w:val="en-US"/>
              </w:rPr>
              <w:t>mail</w:t>
            </w:r>
            <w:r w:rsidRPr="0038388E">
              <w:t xml:space="preserve">: </w:t>
            </w:r>
            <w:hyperlink r:id="rId5" w:history="1">
              <w:r w:rsidRPr="00FB5152">
                <w:rPr>
                  <w:rStyle w:val="a3"/>
                  <w:lang w:val="en-US"/>
                </w:rPr>
                <w:t>onmc</w:t>
              </w:r>
              <w:r w:rsidRPr="0038388E">
                <w:rPr>
                  <w:rStyle w:val="a3"/>
                </w:rPr>
                <w:t>_</w:t>
              </w:r>
              <w:r w:rsidRPr="00FB5152">
                <w:rPr>
                  <w:rStyle w:val="a3"/>
                  <w:lang w:val="en-US"/>
                </w:rPr>
                <w:t>vologda</w:t>
              </w:r>
              <w:r w:rsidRPr="0038388E">
                <w:rPr>
                  <w:rStyle w:val="a3"/>
                </w:rPr>
                <w:t>@</w:t>
              </w:r>
              <w:r w:rsidRPr="00FB5152">
                <w:rPr>
                  <w:rStyle w:val="a3"/>
                  <w:lang w:val="en-US"/>
                </w:rPr>
                <w:t>mail</w:t>
              </w:r>
              <w:r w:rsidRPr="0038388E">
                <w:rPr>
                  <w:rStyle w:val="a3"/>
                </w:rPr>
                <w:t>.</w:t>
              </w:r>
              <w:r w:rsidRPr="00FB5152">
                <w:rPr>
                  <w:rStyle w:val="a3"/>
                  <w:lang w:val="en-US"/>
                </w:rPr>
                <w:t>ru</w:t>
              </w:r>
            </w:hyperlink>
            <w:r w:rsidRPr="0038388E">
              <w:t>,</w:t>
            </w:r>
          </w:p>
          <w:p w:rsidR="0038388E" w:rsidRPr="00FB5152" w:rsidRDefault="0038388E" w:rsidP="0038388E">
            <w:proofErr w:type="spellStart"/>
            <w:proofErr w:type="gramStart"/>
            <w:r w:rsidRPr="00FB5152">
              <w:t>р</w:t>
            </w:r>
            <w:proofErr w:type="spellEnd"/>
            <w:proofErr w:type="gramEnd"/>
            <w:r w:rsidRPr="00FB5152">
              <w:t xml:space="preserve">/ счет </w:t>
            </w:r>
            <w:r w:rsidRPr="00FB5152">
              <w:rPr>
                <w:bCs/>
              </w:rPr>
              <w:t>03224643190000003000</w:t>
            </w:r>
          </w:p>
          <w:p w:rsidR="0038388E" w:rsidRPr="00FB5152" w:rsidRDefault="0038388E" w:rsidP="0038388E">
            <w:r w:rsidRPr="00FB5152">
              <w:t>к/</w:t>
            </w:r>
            <w:proofErr w:type="spellStart"/>
            <w:r w:rsidRPr="00FB5152">
              <w:t>сч</w:t>
            </w:r>
            <w:proofErr w:type="spellEnd"/>
            <w:r w:rsidRPr="00FB5152">
              <w:t xml:space="preserve">. № </w:t>
            </w:r>
            <w:r w:rsidRPr="00FB5152">
              <w:rPr>
                <w:bCs/>
              </w:rPr>
              <w:t>40102810445370000022</w:t>
            </w:r>
            <w:r w:rsidRPr="00FB5152">
              <w:t>,</w:t>
            </w:r>
          </w:p>
          <w:p w:rsidR="0038388E" w:rsidRDefault="0038388E" w:rsidP="0038388E">
            <w:r w:rsidRPr="00FB5152">
              <w:t>Отделение Вологда Банка России//</w:t>
            </w:r>
          </w:p>
          <w:p w:rsidR="0038388E" w:rsidRDefault="0038388E" w:rsidP="0038388E">
            <w:r w:rsidRPr="00FB5152">
              <w:t xml:space="preserve">УФК по Вологодской области </w:t>
            </w:r>
            <w:proofErr w:type="gramStart"/>
            <w:r w:rsidRPr="00FB5152">
              <w:t>г</w:t>
            </w:r>
            <w:proofErr w:type="gramEnd"/>
            <w:r w:rsidRPr="00FB5152">
              <w:t xml:space="preserve">. Вологда </w:t>
            </w:r>
          </w:p>
          <w:p w:rsidR="0038388E" w:rsidRPr="00FB5152" w:rsidRDefault="0038388E" w:rsidP="0038388E">
            <w:r w:rsidRPr="00FB5152">
              <w:t xml:space="preserve"> </w:t>
            </w:r>
            <w:proofErr w:type="gramStart"/>
            <w:r w:rsidRPr="00FB5152">
              <w:t>л</w:t>
            </w:r>
            <w:proofErr w:type="gramEnd"/>
            <w:r w:rsidRPr="00FB5152">
              <w:t xml:space="preserve">/счет 007.20.008.1 </w:t>
            </w:r>
          </w:p>
          <w:p w:rsidR="0038388E" w:rsidRPr="00FB5152" w:rsidRDefault="0038388E" w:rsidP="0038388E">
            <w:pPr>
              <w:rPr>
                <w:bCs/>
              </w:rPr>
            </w:pPr>
            <w:r w:rsidRPr="00FB5152">
              <w:t xml:space="preserve">БИК  </w:t>
            </w:r>
            <w:r w:rsidRPr="00FB5152">
              <w:rPr>
                <w:bCs/>
              </w:rPr>
              <w:t>011909101</w:t>
            </w:r>
          </w:p>
          <w:p w:rsidR="00F044C3" w:rsidRPr="00C03C10" w:rsidRDefault="00F044C3"/>
          <w:p w:rsidR="00F044C3" w:rsidRPr="00C03C10" w:rsidRDefault="00F044C3"/>
          <w:p w:rsidR="00F044C3" w:rsidRPr="00C03C10" w:rsidRDefault="00F044C3"/>
          <w:p w:rsidR="00F044C3" w:rsidRPr="00C03C10" w:rsidRDefault="00D71788">
            <w:r w:rsidRPr="00C03C10">
              <w:t xml:space="preserve">Директор ____________/ </w:t>
            </w:r>
            <w:r w:rsidR="00F044C3" w:rsidRPr="00C03C10">
              <w:t>Л.В.Мартьянова</w:t>
            </w:r>
          </w:p>
          <w:p w:rsidR="00F044C3" w:rsidRPr="00C03C10" w:rsidRDefault="00F044C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  <w:hideMark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044C3" w:rsidRPr="00C03C10" w:rsidTr="00B9428E">
              <w:trPr>
                <w:trHeight w:val="114"/>
              </w:trPr>
              <w:tc>
                <w:tcPr>
                  <w:tcW w:w="4680" w:type="dxa"/>
                </w:tcPr>
                <w:p w:rsidR="00F044C3" w:rsidRPr="00C03C10" w:rsidRDefault="00F044C3" w:rsidP="00C03C10">
                  <w:pPr>
                    <w:rPr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F044C3" w:rsidRPr="00C03C10" w:rsidRDefault="00F044C3"/>
              </w:tc>
            </w:tr>
          </w:tbl>
          <w:p w:rsidR="00B9428E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101185" w:rsidRPr="00366373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</w:p>
          <w:p w:rsidR="00B9428E" w:rsidRPr="00101185" w:rsidRDefault="00B9428E" w:rsidP="00B9428E">
            <w:r w:rsidRPr="00101185">
              <w:t xml:space="preserve">Паспорт: серия  </w:t>
            </w:r>
            <w:r w:rsidR="00101185" w:rsidRPr="00101185">
              <w:t xml:space="preserve">            </w:t>
            </w:r>
            <w:r w:rsidRPr="00101185">
              <w:t xml:space="preserve">   №  </w:t>
            </w:r>
            <w:r w:rsidR="00101185" w:rsidRPr="00101185">
              <w:t xml:space="preserve">     </w:t>
            </w:r>
          </w:p>
          <w:p w:rsidR="00101185" w:rsidRPr="00101185" w:rsidRDefault="00B9428E" w:rsidP="00101185">
            <w:r w:rsidRPr="00101185">
              <w:t xml:space="preserve">Выдан:   </w:t>
            </w:r>
          </w:p>
          <w:p w:rsidR="00101185" w:rsidRDefault="00101185" w:rsidP="00101185"/>
          <w:p w:rsidR="00101185" w:rsidRDefault="00101185" w:rsidP="00101185"/>
          <w:p w:rsidR="00BD0771" w:rsidRPr="00101185" w:rsidRDefault="00BD0771" w:rsidP="00101185"/>
          <w:p w:rsidR="00B9428E" w:rsidRDefault="00B9428E" w:rsidP="00101185">
            <w:r w:rsidRPr="00101185">
              <w:t xml:space="preserve">Адрес: </w:t>
            </w:r>
          </w:p>
          <w:p w:rsidR="00101185" w:rsidRDefault="00101185" w:rsidP="00101185"/>
          <w:p w:rsidR="00101185" w:rsidRDefault="00101185" w:rsidP="00101185"/>
          <w:p w:rsidR="00101185" w:rsidRPr="00101185" w:rsidRDefault="00BD0771" w:rsidP="00101185">
            <w:r>
              <w:t>СНИЛС</w:t>
            </w:r>
          </w:p>
          <w:p w:rsidR="00B9428E" w:rsidRPr="00101185" w:rsidRDefault="00101185" w:rsidP="00B9428E">
            <w:r>
              <w:t>Дата рождения:</w:t>
            </w:r>
          </w:p>
          <w:p w:rsidR="00B9428E" w:rsidRDefault="00B9428E" w:rsidP="00B9428E"/>
          <w:p w:rsidR="00B9428E" w:rsidRDefault="00B9428E" w:rsidP="00B9428E"/>
          <w:p w:rsidR="0038388E" w:rsidRDefault="0038388E" w:rsidP="00B9428E"/>
          <w:p w:rsidR="00F044C3" w:rsidRPr="00C03C10" w:rsidRDefault="00B9428E" w:rsidP="00101185">
            <w:pPr>
              <w:rPr>
                <w:rFonts w:eastAsia="Calibri"/>
              </w:rPr>
            </w:pPr>
            <w:r w:rsidRPr="00366373">
              <w:rPr>
                <w:sz w:val="22"/>
                <w:szCs w:val="22"/>
              </w:rPr>
              <w:t>____________</w:t>
            </w:r>
            <w:r w:rsidR="00101185">
              <w:rPr>
                <w:sz w:val="22"/>
                <w:szCs w:val="22"/>
              </w:rPr>
              <w:t>_________</w:t>
            </w:r>
            <w:r w:rsidRPr="003663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</w:p>
        </w:tc>
      </w:tr>
      <w:tr w:rsidR="00F044C3" w:rsidRPr="00C03C10" w:rsidTr="00F044C3">
        <w:tc>
          <w:tcPr>
            <w:tcW w:w="4507" w:type="dxa"/>
            <w:vMerge/>
            <w:vAlign w:val="center"/>
            <w:hideMark/>
          </w:tcPr>
          <w:p w:rsidR="00F044C3" w:rsidRPr="00C03C10" w:rsidRDefault="00F044C3"/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044C3" w:rsidRPr="00C03C10" w:rsidRDefault="00F044C3">
            <w:pPr>
              <w:rPr>
                <w:rFonts w:eastAsia="Calibri"/>
              </w:rPr>
            </w:pPr>
          </w:p>
        </w:tc>
      </w:tr>
    </w:tbl>
    <w:p w:rsidR="00F044C3" w:rsidRPr="00C03C10" w:rsidRDefault="00F044C3" w:rsidP="0038388E">
      <w:pPr>
        <w:ind w:hanging="851"/>
        <w:jc w:val="center"/>
        <w:rPr>
          <w:b/>
        </w:rPr>
      </w:pPr>
    </w:p>
    <w:sectPr w:rsidR="00F044C3" w:rsidRPr="00C03C10" w:rsidSect="0036637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C3"/>
    <w:rsid w:val="00054440"/>
    <w:rsid w:val="00101185"/>
    <w:rsid w:val="00142226"/>
    <w:rsid w:val="00187CB8"/>
    <w:rsid w:val="001975BA"/>
    <w:rsid w:val="001B042D"/>
    <w:rsid w:val="001C27AC"/>
    <w:rsid w:val="001C607F"/>
    <w:rsid w:val="002314C1"/>
    <w:rsid w:val="002C19CD"/>
    <w:rsid w:val="002D67A4"/>
    <w:rsid w:val="00312BBD"/>
    <w:rsid w:val="00366373"/>
    <w:rsid w:val="0038388E"/>
    <w:rsid w:val="004924DE"/>
    <w:rsid w:val="004A2095"/>
    <w:rsid w:val="0051079F"/>
    <w:rsid w:val="00513B34"/>
    <w:rsid w:val="00532BE3"/>
    <w:rsid w:val="005713E4"/>
    <w:rsid w:val="00580E96"/>
    <w:rsid w:val="005B76F6"/>
    <w:rsid w:val="005D78C2"/>
    <w:rsid w:val="005F1C04"/>
    <w:rsid w:val="00676207"/>
    <w:rsid w:val="006E0764"/>
    <w:rsid w:val="0070440B"/>
    <w:rsid w:val="007327E2"/>
    <w:rsid w:val="00782BBF"/>
    <w:rsid w:val="007868C7"/>
    <w:rsid w:val="007E7390"/>
    <w:rsid w:val="00832D40"/>
    <w:rsid w:val="0084272E"/>
    <w:rsid w:val="00845C2C"/>
    <w:rsid w:val="008778EC"/>
    <w:rsid w:val="0088410C"/>
    <w:rsid w:val="00895586"/>
    <w:rsid w:val="008B5C70"/>
    <w:rsid w:val="008B6DF5"/>
    <w:rsid w:val="009252D9"/>
    <w:rsid w:val="00943406"/>
    <w:rsid w:val="00944711"/>
    <w:rsid w:val="00944E39"/>
    <w:rsid w:val="009564DE"/>
    <w:rsid w:val="0097630D"/>
    <w:rsid w:val="00981EC2"/>
    <w:rsid w:val="009A0C7F"/>
    <w:rsid w:val="009A48E4"/>
    <w:rsid w:val="009D03D4"/>
    <w:rsid w:val="009E0D33"/>
    <w:rsid w:val="009E3AE2"/>
    <w:rsid w:val="00A861D0"/>
    <w:rsid w:val="00AB264C"/>
    <w:rsid w:val="00AE29A5"/>
    <w:rsid w:val="00B42484"/>
    <w:rsid w:val="00B44DCD"/>
    <w:rsid w:val="00B52266"/>
    <w:rsid w:val="00B9428E"/>
    <w:rsid w:val="00BD0771"/>
    <w:rsid w:val="00BE3A6D"/>
    <w:rsid w:val="00BF4069"/>
    <w:rsid w:val="00C03C10"/>
    <w:rsid w:val="00C24F18"/>
    <w:rsid w:val="00C53985"/>
    <w:rsid w:val="00C57F59"/>
    <w:rsid w:val="00C633AA"/>
    <w:rsid w:val="00C73853"/>
    <w:rsid w:val="00C84172"/>
    <w:rsid w:val="00D01891"/>
    <w:rsid w:val="00D32D7E"/>
    <w:rsid w:val="00D50785"/>
    <w:rsid w:val="00D71788"/>
    <w:rsid w:val="00D949A6"/>
    <w:rsid w:val="00DA0F5C"/>
    <w:rsid w:val="00E26C02"/>
    <w:rsid w:val="00E51669"/>
    <w:rsid w:val="00E91AC6"/>
    <w:rsid w:val="00EE7FD1"/>
    <w:rsid w:val="00EF78EF"/>
    <w:rsid w:val="00F044C3"/>
    <w:rsid w:val="00F06588"/>
    <w:rsid w:val="00F20CB5"/>
    <w:rsid w:val="00F30068"/>
    <w:rsid w:val="00F63835"/>
    <w:rsid w:val="00F96AE4"/>
    <w:rsid w:val="00FB69F1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4C3"/>
    <w:rPr>
      <w:color w:val="0000FF"/>
      <w:u w:val="single"/>
    </w:rPr>
  </w:style>
  <w:style w:type="paragraph" w:styleId="a4">
    <w:name w:val="Title"/>
    <w:basedOn w:val="a"/>
    <w:link w:val="a5"/>
    <w:qFormat/>
    <w:rsid w:val="00F044C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04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044C3"/>
    <w:pPr>
      <w:jc w:val="both"/>
    </w:pPr>
    <w:rPr>
      <w:rFonts w:ascii="BookmanCTT" w:hAnsi="BookmanCTT" w:cs="BookmanCTT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044C3"/>
    <w:rPr>
      <w:rFonts w:ascii="BookmanCTT" w:eastAsia="Times New Roman" w:hAnsi="BookmanCTT" w:cs="BookmanCTT"/>
      <w:lang w:eastAsia="ru-RU"/>
    </w:rPr>
  </w:style>
  <w:style w:type="paragraph" w:styleId="a8">
    <w:name w:val="List Paragraph"/>
    <w:basedOn w:val="a"/>
    <w:uiPriority w:val="34"/>
    <w:qFormat/>
    <w:rsid w:val="00F044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link w:val="ConsNormal0"/>
    <w:uiPriority w:val="99"/>
    <w:rsid w:val="00981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rsid w:val="00981E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042D"/>
    <w:pPr>
      <w:spacing w:before="100" w:beforeAutospacing="1" w:after="100" w:afterAutospacing="1"/>
    </w:pPr>
  </w:style>
  <w:style w:type="character" w:customStyle="1" w:styleId="ReignVox">
    <w:name w:val="ReignVox (абзац) Знак"/>
    <w:link w:val="ReignVox0"/>
    <w:locked/>
    <w:rsid w:val="00F96AE4"/>
    <w:rPr>
      <w:rFonts w:ascii="Arial" w:hAnsi="Arial" w:cs="Arial"/>
      <w:sz w:val="24"/>
      <w:szCs w:val="24"/>
    </w:rPr>
  </w:style>
  <w:style w:type="paragraph" w:customStyle="1" w:styleId="ReignVox0">
    <w:name w:val="ReignVox (абзац)"/>
    <w:basedOn w:val="a"/>
    <w:link w:val="ReignVox"/>
    <w:rsid w:val="00F96AE4"/>
    <w:pPr>
      <w:spacing w:after="240" w:line="360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customStyle="1" w:styleId="Standard">
    <w:name w:val="Standard"/>
    <w:uiPriority w:val="99"/>
    <w:rsid w:val="00A861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krashva</cp:lastModifiedBy>
  <cp:revision>58</cp:revision>
  <cp:lastPrinted>2019-01-17T07:36:00Z</cp:lastPrinted>
  <dcterms:created xsi:type="dcterms:W3CDTF">2019-01-16T09:16:00Z</dcterms:created>
  <dcterms:modified xsi:type="dcterms:W3CDTF">2021-09-14T06:48:00Z</dcterms:modified>
</cp:coreProperties>
</file>