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64" w:rsidRDefault="00CD2C05" w:rsidP="00774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87"/>
        <w:tblOverlap w:val="never"/>
        <w:tblW w:w="5353" w:type="dxa"/>
        <w:tblLook w:val="01E0"/>
      </w:tblPr>
      <w:tblGrid>
        <w:gridCol w:w="5353"/>
      </w:tblGrid>
      <w:tr w:rsidR="00A22C24" w:rsidTr="00A22C24">
        <w:trPr>
          <w:trHeight w:val="284"/>
        </w:trPr>
        <w:tc>
          <w:tcPr>
            <w:tcW w:w="5353" w:type="dxa"/>
            <w:hideMark/>
          </w:tcPr>
          <w:p w:rsidR="00A22C24" w:rsidRPr="003F63D9" w:rsidRDefault="00A22C24" w:rsidP="00A22C24">
            <w:pPr>
              <w:tabs>
                <w:tab w:val="left" w:pos="627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И ТУРИЗМА ВОЛОГОДСКОЙ 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</w:tr>
      <w:tr w:rsidR="00A22C24" w:rsidTr="00A22C24">
        <w:trPr>
          <w:trHeight w:val="468"/>
        </w:trPr>
        <w:tc>
          <w:tcPr>
            <w:tcW w:w="5353" w:type="dxa"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бюджетное учреждение культуры 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Вологодской области</w:t>
            </w:r>
          </w:p>
        </w:tc>
      </w:tr>
      <w:tr w:rsidR="00A22C24" w:rsidTr="00A22C24">
        <w:trPr>
          <w:trHeight w:val="482"/>
        </w:trPr>
        <w:tc>
          <w:tcPr>
            <w:tcW w:w="5353" w:type="dxa"/>
            <w:hideMark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«ЦЕНТР НАРОДНО</w:t>
            </w: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й</w:t>
            </w: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КУЛЬТУРЫ»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(БУК ВО «ЦНК»)</w:t>
            </w:r>
          </w:p>
        </w:tc>
      </w:tr>
      <w:tr w:rsidR="00A22C24" w:rsidTr="00A22C24">
        <w:trPr>
          <w:trHeight w:val="125"/>
        </w:trPr>
        <w:tc>
          <w:tcPr>
            <w:tcW w:w="5353" w:type="dxa"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Россия, 160001, Вологда, Мира, 36, 5 этаж, 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оф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. 14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 (8172) 72-49-31, 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onmc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_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vologda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22C24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. № 40601810600093000001 в Отделении Вологда 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г. Вологда л/с 007200081,</w:t>
            </w:r>
          </w:p>
          <w:p w:rsidR="00A22C24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ИНН 3525016239, КПП 352501001</w:t>
            </w:r>
          </w:p>
          <w:p w:rsidR="002F235C" w:rsidRPr="003F63D9" w:rsidRDefault="002F235C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2C24" w:rsidRPr="00E15B64" w:rsidRDefault="00A22C24" w:rsidP="00A22C24">
            <w:pPr>
              <w:tabs>
                <w:tab w:val="left" w:pos="-142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="00E15B64" w:rsidRPr="00E15B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12.11.2020 г.</w:t>
            </w:r>
            <w:r w:rsidRPr="00E863E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№   </w:t>
            </w:r>
            <w:r w:rsidR="00E15B64" w:rsidRPr="00E15B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01-23/395</w:t>
            </w:r>
          </w:p>
          <w:p w:rsidR="00A22C24" w:rsidRPr="003F63D9" w:rsidRDefault="00A22C24" w:rsidP="00A22C24">
            <w:pPr>
              <w:pStyle w:val="ad"/>
              <w:ind w:right="176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</w:t>
            </w:r>
            <w:r w:rsidR="005A2F13">
              <w:rPr>
                <w:sz w:val="16"/>
                <w:szCs w:val="16"/>
                <w:lang w:eastAsia="en-US"/>
              </w:rPr>
              <w:t xml:space="preserve">            На № ___________</w:t>
            </w:r>
            <w:r w:rsidRPr="003F63D9">
              <w:rPr>
                <w:sz w:val="16"/>
                <w:szCs w:val="16"/>
                <w:lang w:eastAsia="en-US"/>
              </w:rPr>
              <w:t xml:space="preserve"> от __</w:t>
            </w:r>
            <w:r w:rsidR="005A2F13">
              <w:rPr>
                <w:sz w:val="16"/>
                <w:szCs w:val="16"/>
                <w:lang w:eastAsia="en-US"/>
              </w:rPr>
              <w:t>__</w:t>
            </w:r>
            <w:r w:rsidR="000B3B14">
              <w:rPr>
                <w:sz w:val="16"/>
                <w:szCs w:val="16"/>
                <w:lang w:eastAsia="en-US"/>
              </w:rPr>
              <w:t>___</w:t>
            </w:r>
            <w:r w:rsidR="005A2F13">
              <w:rPr>
                <w:sz w:val="16"/>
                <w:szCs w:val="16"/>
                <w:lang w:eastAsia="en-US"/>
              </w:rPr>
              <w:t>_____</w:t>
            </w:r>
            <w:r w:rsidR="002F235C">
              <w:rPr>
                <w:sz w:val="16"/>
                <w:szCs w:val="16"/>
                <w:lang w:eastAsia="en-US"/>
              </w:rPr>
              <w:t>___</w:t>
            </w:r>
            <w:r w:rsidR="005A2F13">
              <w:rPr>
                <w:sz w:val="16"/>
                <w:szCs w:val="16"/>
                <w:lang w:eastAsia="en-US"/>
              </w:rPr>
              <w:t>_</w:t>
            </w:r>
          </w:p>
          <w:p w:rsidR="00A22C24" w:rsidRPr="003F63D9" w:rsidRDefault="00A22C24" w:rsidP="00A22C24">
            <w:pPr>
              <w:pStyle w:val="ad"/>
              <w:ind w:right="176"/>
              <w:rPr>
                <w:sz w:val="16"/>
                <w:szCs w:val="16"/>
                <w:lang w:eastAsia="en-US"/>
              </w:rPr>
            </w:pPr>
          </w:p>
        </w:tc>
      </w:tr>
    </w:tbl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D53F47" w:rsidRDefault="00D53F47" w:rsidP="0077415D">
      <w:pPr>
        <w:spacing w:after="0" w:line="240" w:lineRule="auto"/>
        <w:rPr>
          <w:rFonts w:ascii="Times New Roman" w:hAnsi="Times New Roman" w:cs="Times New Roman"/>
        </w:rPr>
      </w:pPr>
    </w:p>
    <w:p w:rsidR="00D53F47" w:rsidRDefault="00D53F47" w:rsidP="0077415D">
      <w:pPr>
        <w:spacing w:after="0" w:line="240" w:lineRule="auto"/>
        <w:rPr>
          <w:rFonts w:ascii="Times New Roman" w:hAnsi="Times New Roman" w:cs="Times New Roman"/>
        </w:rPr>
      </w:pPr>
    </w:p>
    <w:p w:rsidR="00D53F47" w:rsidRDefault="00D53F47" w:rsidP="0077415D">
      <w:pPr>
        <w:spacing w:after="0" w:line="240" w:lineRule="auto"/>
        <w:rPr>
          <w:rFonts w:ascii="Times New Roman" w:hAnsi="Times New Roman" w:cs="Times New Roman"/>
        </w:rPr>
      </w:pPr>
    </w:p>
    <w:p w:rsidR="00D53F47" w:rsidRDefault="00D53F47" w:rsidP="0077415D">
      <w:pPr>
        <w:spacing w:after="0" w:line="240" w:lineRule="auto"/>
        <w:rPr>
          <w:rFonts w:ascii="Times New Roman" w:hAnsi="Times New Roman" w:cs="Times New Roman"/>
        </w:rPr>
      </w:pPr>
    </w:p>
    <w:p w:rsidR="00D53F47" w:rsidRDefault="00D53F47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D53F47" w:rsidRDefault="00D53F47" w:rsidP="001A746F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4849" w:rsidRDefault="00814849" w:rsidP="00435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546" w:rsidRDefault="00435546" w:rsidP="00435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EBD">
        <w:rPr>
          <w:rFonts w:ascii="Times New Roman" w:hAnsi="Times New Roman" w:cs="Times New Roman"/>
          <w:sz w:val="24"/>
          <w:szCs w:val="24"/>
        </w:rPr>
        <w:t>ИНФОРМАЦИОННОЕ  ПИСЬМО</w:t>
      </w:r>
    </w:p>
    <w:p w:rsidR="00814849" w:rsidRPr="00B25EBD" w:rsidRDefault="00814849" w:rsidP="00435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546" w:rsidRDefault="00435546" w:rsidP="004355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5546" w:rsidRDefault="00435546" w:rsidP="0043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5246">
        <w:rPr>
          <w:rFonts w:ascii="Times New Roman" w:hAnsi="Times New Roman" w:cs="Times New Roman"/>
          <w:sz w:val="26"/>
          <w:szCs w:val="26"/>
        </w:rPr>
        <w:t xml:space="preserve">Бюджетное учреждение культуры Вологодской области </w:t>
      </w:r>
      <w:r w:rsidR="00303C31">
        <w:rPr>
          <w:rFonts w:ascii="Times New Roman" w:hAnsi="Times New Roman" w:cs="Times New Roman"/>
          <w:sz w:val="26"/>
          <w:szCs w:val="26"/>
        </w:rPr>
        <w:t>«</w:t>
      </w:r>
      <w:r w:rsidRPr="004A5246">
        <w:rPr>
          <w:rFonts w:ascii="Times New Roman" w:hAnsi="Times New Roman" w:cs="Times New Roman"/>
          <w:sz w:val="26"/>
          <w:szCs w:val="26"/>
        </w:rPr>
        <w:t xml:space="preserve">Центр народной  культуры»  </w:t>
      </w:r>
      <w:r w:rsidR="00303C31" w:rsidRPr="00303C31">
        <w:rPr>
          <w:rFonts w:ascii="Times New Roman" w:hAnsi="Times New Roman" w:cs="Times New Roman"/>
          <w:b/>
          <w:sz w:val="26"/>
          <w:szCs w:val="26"/>
        </w:rPr>
        <w:t>26 ноября</w:t>
      </w:r>
      <w:r w:rsidRPr="004A5246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303C31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4A5246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4A5246">
        <w:rPr>
          <w:rFonts w:ascii="Times New Roman" w:hAnsi="Times New Roman" w:cs="Times New Roman"/>
          <w:sz w:val="26"/>
          <w:szCs w:val="26"/>
        </w:rPr>
        <w:t xml:space="preserve"> проводит </w:t>
      </w:r>
      <w:proofErr w:type="spellStart"/>
      <w:r w:rsidR="00E7245A">
        <w:rPr>
          <w:rFonts w:ascii="Times New Roman" w:hAnsi="Times New Roman" w:cs="Times New Roman"/>
          <w:sz w:val="26"/>
          <w:szCs w:val="26"/>
        </w:rPr>
        <w:t>вебин</w:t>
      </w:r>
      <w:r w:rsidRPr="004A5246">
        <w:rPr>
          <w:rFonts w:ascii="Times New Roman" w:hAnsi="Times New Roman" w:cs="Times New Roman"/>
          <w:sz w:val="26"/>
          <w:szCs w:val="26"/>
        </w:rPr>
        <w:t>ар</w:t>
      </w:r>
      <w:proofErr w:type="spellEnd"/>
      <w:r w:rsidRPr="004A5246">
        <w:rPr>
          <w:rFonts w:ascii="Times New Roman" w:hAnsi="Times New Roman" w:cs="Times New Roman"/>
          <w:sz w:val="26"/>
          <w:szCs w:val="26"/>
        </w:rPr>
        <w:t xml:space="preserve">   </w:t>
      </w:r>
      <w:r w:rsidR="00303C31">
        <w:rPr>
          <w:rFonts w:ascii="Times New Roman" w:hAnsi="Times New Roman" w:cs="Times New Roman"/>
          <w:sz w:val="26"/>
          <w:szCs w:val="26"/>
        </w:rPr>
        <w:t>«</w:t>
      </w:r>
      <w:r w:rsidR="00E7245A" w:rsidRPr="00E7245A">
        <w:rPr>
          <w:rFonts w:ascii="Times New Roman" w:hAnsi="Times New Roman" w:cs="Times New Roman"/>
          <w:b/>
          <w:sz w:val="26"/>
          <w:szCs w:val="26"/>
        </w:rPr>
        <w:t>44-ФЗ: Ключевые изменения в сфере контрактной системы</w:t>
      </w:r>
      <w:r w:rsidR="00E7245A" w:rsidRPr="00E7245A">
        <w:rPr>
          <w:rFonts w:ascii="Times New Roman" w:hAnsi="Times New Roman" w:cs="Times New Roman"/>
          <w:sz w:val="26"/>
          <w:szCs w:val="26"/>
        </w:rPr>
        <w:t>»</w:t>
      </w:r>
      <w:r w:rsidRPr="00E724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5546" w:rsidRDefault="00E7245A" w:rsidP="0043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435546" w:rsidRPr="004A5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приглашаются </w:t>
      </w:r>
      <w:r w:rsidR="00435546" w:rsidRPr="004A5246">
        <w:rPr>
          <w:rFonts w:ascii="Times New Roman" w:hAnsi="Times New Roman" w:cs="Times New Roman"/>
          <w:sz w:val="26"/>
          <w:szCs w:val="26"/>
        </w:rPr>
        <w:t xml:space="preserve">руководители и специалисты </w:t>
      </w:r>
      <w:r w:rsidR="00435546">
        <w:rPr>
          <w:rFonts w:ascii="Times New Roman" w:hAnsi="Times New Roman" w:cs="Times New Roman"/>
          <w:sz w:val="26"/>
          <w:szCs w:val="26"/>
        </w:rPr>
        <w:t>организаций</w:t>
      </w:r>
      <w:r w:rsidR="00435546" w:rsidRPr="004A5246">
        <w:rPr>
          <w:rFonts w:ascii="Times New Roman" w:hAnsi="Times New Roman" w:cs="Times New Roman"/>
          <w:sz w:val="26"/>
          <w:szCs w:val="26"/>
        </w:rPr>
        <w:t xml:space="preserve"> Вологодской области.</w:t>
      </w:r>
    </w:p>
    <w:p w:rsidR="00F07376" w:rsidRPr="00F07376" w:rsidRDefault="00F07376" w:rsidP="0043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пройдет в формате видеоконференции на площадке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Zoom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F3DE1"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</w:rPr>
        <w:t xml:space="preserve">должны закачать эту программу на свой ПК, смартфон/планшет (бесплатно). </w:t>
      </w:r>
      <w:r w:rsidR="008423DE">
        <w:rPr>
          <w:rFonts w:ascii="Times New Roman" w:hAnsi="Times New Roman" w:cs="Times New Roman"/>
          <w:sz w:val="26"/>
          <w:szCs w:val="26"/>
        </w:rPr>
        <w:t xml:space="preserve">Всем участникам будет выслана ссылка, по которой и будете </w:t>
      </w:r>
      <w:r w:rsidR="00000785">
        <w:rPr>
          <w:rFonts w:ascii="Times New Roman" w:hAnsi="Times New Roman" w:cs="Times New Roman"/>
          <w:sz w:val="26"/>
          <w:szCs w:val="26"/>
        </w:rPr>
        <w:t xml:space="preserve">работать в течение всего </w:t>
      </w:r>
      <w:proofErr w:type="spellStart"/>
      <w:r w:rsidR="00000785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="00000785">
        <w:rPr>
          <w:rFonts w:ascii="Times New Roman" w:hAnsi="Times New Roman" w:cs="Times New Roman"/>
          <w:sz w:val="26"/>
          <w:szCs w:val="26"/>
        </w:rPr>
        <w:t>.</w:t>
      </w:r>
    </w:p>
    <w:p w:rsidR="00435546" w:rsidRDefault="00435546" w:rsidP="0043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886">
        <w:rPr>
          <w:rFonts w:ascii="Times New Roman" w:hAnsi="Times New Roman" w:cs="Times New Roman"/>
          <w:i/>
          <w:sz w:val="26"/>
          <w:szCs w:val="26"/>
        </w:rPr>
        <w:t xml:space="preserve">Ведущий </w:t>
      </w:r>
      <w:proofErr w:type="spellStart"/>
      <w:r w:rsidR="00FA17D8">
        <w:rPr>
          <w:rFonts w:ascii="Times New Roman" w:hAnsi="Times New Roman" w:cs="Times New Roman"/>
          <w:i/>
          <w:sz w:val="26"/>
          <w:szCs w:val="26"/>
        </w:rPr>
        <w:t>веби</w:t>
      </w:r>
      <w:r w:rsidRPr="00DF7886">
        <w:rPr>
          <w:rFonts w:ascii="Times New Roman" w:hAnsi="Times New Roman" w:cs="Times New Roman"/>
          <w:i/>
          <w:sz w:val="26"/>
          <w:szCs w:val="26"/>
        </w:rPr>
        <w:t>нара</w:t>
      </w:r>
      <w:proofErr w:type="spellEnd"/>
      <w:r w:rsidRPr="00DF7886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245A">
        <w:rPr>
          <w:rFonts w:ascii="Times New Roman" w:hAnsi="Times New Roman" w:cs="Times New Roman"/>
          <w:b/>
          <w:sz w:val="26"/>
          <w:szCs w:val="26"/>
        </w:rPr>
        <w:t>Мерзлякова Наталия Валерьевна</w:t>
      </w:r>
      <w:r w:rsidR="00E7245A">
        <w:rPr>
          <w:rFonts w:ascii="Times New Roman" w:hAnsi="Times New Roman" w:cs="Times New Roman"/>
          <w:sz w:val="26"/>
          <w:szCs w:val="26"/>
        </w:rPr>
        <w:t xml:space="preserve"> - </w:t>
      </w:r>
      <w:r w:rsidRPr="00E7245A">
        <w:rPr>
          <w:rFonts w:ascii="Times New Roman" w:hAnsi="Times New Roman" w:cs="Times New Roman"/>
          <w:b/>
          <w:sz w:val="26"/>
          <w:szCs w:val="26"/>
        </w:rPr>
        <w:t>руководитель Управления Федеральной антимонопольной службы по Вологодской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17D8" w:rsidRPr="00DF7886" w:rsidRDefault="00FA17D8" w:rsidP="0043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приложении.</w:t>
      </w:r>
    </w:p>
    <w:p w:rsidR="00FA17D8" w:rsidRDefault="00FA17D8" w:rsidP="00435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Время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FA17D8">
        <w:rPr>
          <w:rFonts w:ascii="Times New Roman" w:hAnsi="Times New Roman" w:cs="Times New Roman"/>
          <w:b/>
          <w:sz w:val="26"/>
          <w:szCs w:val="26"/>
        </w:rPr>
        <w:t>9.30 до 13.30</w:t>
      </w:r>
      <w:r>
        <w:rPr>
          <w:rFonts w:ascii="Times New Roman" w:hAnsi="Times New Roman" w:cs="Times New Roman"/>
          <w:sz w:val="26"/>
          <w:szCs w:val="26"/>
        </w:rPr>
        <w:t xml:space="preserve">. Техническое подключение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начнется в 09.15.</w:t>
      </w:r>
    </w:p>
    <w:p w:rsidR="00435546" w:rsidRPr="004A5246" w:rsidRDefault="00435546" w:rsidP="00435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246">
        <w:rPr>
          <w:rFonts w:ascii="Times New Roman" w:hAnsi="Times New Roman" w:cs="Times New Roman"/>
          <w:sz w:val="26"/>
          <w:szCs w:val="26"/>
        </w:rPr>
        <w:tab/>
        <w:t xml:space="preserve">Кандидатуры участников </w:t>
      </w:r>
      <w:proofErr w:type="spellStart"/>
      <w:r w:rsidR="00FA17D8">
        <w:rPr>
          <w:rFonts w:ascii="Times New Roman" w:hAnsi="Times New Roman" w:cs="Times New Roman"/>
          <w:sz w:val="26"/>
          <w:szCs w:val="26"/>
        </w:rPr>
        <w:t>вебин</w:t>
      </w:r>
      <w:r w:rsidRPr="004A5246">
        <w:rPr>
          <w:rFonts w:ascii="Times New Roman" w:hAnsi="Times New Roman" w:cs="Times New Roman"/>
          <w:sz w:val="26"/>
          <w:szCs w:val="26"/>
        </w:rPr>
        <w:t>ара</w:t>
      </w:r>
      <w:proofErr w:type="spellEnd"/>
      <w:r w:rsidRPr="004A5246">
        <w:rPr>
          <w:rFonts w:ascii="Times New Roman" w:hAnsi="Times New Roman" w:cs="Times New Roman"/>
          <w:sz w:val="26"/>
          <w:szCs w:val="26"/>
        </w:rPr>
        <w:t xml:space="preserve"> просим сообщить до </w:t>
      </w:r>
      <w:r w:rsidR="00FA17D8">
        <w:rPr>
          <w:rFonts w:ascii="Times New Roman" w:hAnsi="Times New Roman" w:cs="Times New Roman"/>
          <w:sz w:val="26"/>
          <w:szCs w:val="26"/>
        </w:rPr>
        <w:t>23 ноября</w:t>
      </w:r>
      <w:r w:rsidRPr="004A5246">
        <w:rPr>
          <w:rFonts w:ascii="Times New Roman" w:hAnsi="Times New Roman" w:cs="Times New Roman"/>
          <w:sz w:val="26"/>
          <w:szCs w:val="26"/>
        </w:rPr>
        <w:t xml:space="preserve"> 20</w:t>
      </w:r>
      <w:r w:rsidR="00FA17D8">
        <w:rPr>
          <w:rFonts w:ascii="Times New Roman" w:hAnsi="Times New Roman" w:cs="Times New Roman"/>
          <w:sz w:val="26"/>
          <w:szCs w:val="26"/>
        </w:rPr>
        <w:t>20</w:t>
      </w:r>
      <w:r w:rsidRPr="004A5246">
        <w:rPr>
          <w:rFonts w:ascii="Times New Roman" w:hAnsi="Times New Roman" w:cs="Times New Roman"/>
          <w:sz w:val="26"/>
          <w:szCs w:val="26"/>
        </w:rPr>
        <w:t xml:space="preserve"> года Мельниковой Елене Витальевне, вед</w:t>
      </w:r>
      <w:r w:rsidR="00FA17D8">
        <w:rPr>
          <w:rFonts w:ascii="Times New Roman" w:hAnsi="Times New Roman" w:cs="Times New Roman"/>
          <w:sz w:val="26"/>
          <w:szCs w:val="26"/>
        </w:rPr>
        <w:t>ущему</w:t>
      </w:r>
      <w:r w:rsidRPr="004A5246">
        <w:rPr>
          <w:rFonts w:ascii="Times New Roman" w:hAnsi="Times New Roman" w:cs="Times New Roman"/>
          <w:sz w:val="26"/>
          <w:szCs w:val="26"/>
        </w:rPr>
        <w:t xml:space="preserve"> методисту отдела информационно-просветительской работы по телефону: 8(8172) 72-13-48 или электронной почте </w:t>
      </w:r>
      <w:proofErr w:type="spellStart"/>
      <w:r w:rsidRPr="004A5246">
        <w:rPr>
          <w:rFonts w:ascii="Times New Roman" w:hAnsi="Times New Roman" w:cs="Times New Roman"/>
          <w:sz w:val="26"/>
          <w:szCs w:val="26"/>
          <w:lang w:val="en-US"/>
        </w:rPr>
        <w:t>elvit</w:t>
      </w:r>
      <w:proofErr w:type="spellEnd"/>
      <w:r w:rsidRPr="004A5246">
        <w:rPr>
          <w:rFonts w:ascii="Times New Roman" w:hAnsi="Times New Roman" w:cs="Times New Roman"/>
          <w:sz w:val="26"/>
          <w:szCs w:val="26"/>
        </w:rPr>
        <w:t>64@</w:t>
      </w:r>
      <w:r w:rsidRPr="004A524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A524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524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A52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36205" w:rsidRDefault="00435546" w:rsidP="00435546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  <w:r w:rsidRPr="009F7740">
        <w:rPr>
          <w:i/>
          <w:sz w:val="26"/>
          <w:szCs w:val="26"/>
        </w:rPr>
        <w:t xml:space="preserve">Стоимость семинара: </w:t>
      </w:r>
      <w:r>
        <w:rPr>
          <w:i/>
          <w:sz w:val="26"/>
          <w:szCs w:val="26"/>
        </w:rPr>
        <w:t xml:space="preserve"> </w:t>
      </w:r>
      <w:r w:rsidRPr="00382C00">
        <w:rPr>
          <w:sz w:val="26"/>
          <w:szCs w:val="26"/>
        </w:rPr>
        <w:t>2000</w:t>
      </w:r>
      <w:r w:rsidR="00FA17D8">
        <w:rPr>
          <w:sz w:val="26"/>
          <w:szCs w:val="26"/>
        </w:rPr>
        <w:t>,00</w:t>
      </w:r>
      <w:r>
        <w:rPr>
          <w:i/>
          <w:sz w:val="26"/>
          <w:szCs w:val="26"/>
        </w:rPr>
        <w:t xml:space="preserve">  </w:t>
      </w:r>
      <w:r w:rsidRPr="009F7740">
        <w:rPr>
          <w:sz w:val="26"/>
          <w:szCs w:val="26"/>
        </w:rPr>
        <w:t xml:space="preserve">руб. </w:t>
      </w:r>
      <w:r w:rsidR="00FA17D8">
        <w:rPr>
          <w:sz w:val="26"/>
          <w:szCs w:val="26"/>
        </w:rPr>
        <w:t xml:space="preserve">Оплата должна быть произведена до </w:t>
      </w:r>
    </w:p>
    <w:p w:rsidR="00435546" w:rsidRPr="009F7740" w:rsidRDefault="00FA17D8" w:rsidP="00E36205">
      <w:pPr>
        <w:pStyle w:val="a4"/>
        <w:tabs>
          <w:tab w:val="left" w:pos="7513"/>
        </w:tabs>
        <w:ind w:firstLine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26 ноября 2020 года безналичным расчетом или по квитанции. Юридические лица для выписки счета должны сообщить свои реквизиты на электронную почту  </w:t>
      </w:r>
      <w:proofErr w:type="spellStart"/>
      <w:r w:rsidRPr="004B6FFB">
        <w:rPr>
          <w:sz w:val="26"/>
          <w:szCs w:val="26"/>
          <w:lang w:val="en-US"/>
        </w:rPr>
        <w:t>elvit</w:t>
      </w:r>
      <w:proofErr w:type="spellEnd"/>
      <w:r w:rsidRPr="004B6FFB">
        <w:rPr>
          <w:sz w:val="26"/>
          <w:szCs w:val="26"/>
        </w:rPr>
        <w:t>64@</w:t>
      </w:r>
      <w:r w:rsidRPr="004B6FFB">
        <w:rPr>
          <w:sz w:val="26"/>
          <w:szCs w:val="26"/>
          <w:lang w:val="en-US"/>
        </w:rPr>
        <w:t>mail</w:t>
      </w:r>
      <w:r w:rsidRPr="004B6FFB">
        <w:rPr>
          <w:sz w:val="26"/>
          <w:szCs w:val="26"/>
        </w:rPr>
        <w:t>.</w:t>
      </w:r>
      <w:proofErr w:type="spellStart"/>
      <w:r w:rsidRPr="004B6FFB">
        <w:rPr>
          <w:sz w:val="26"/>
          <w:szCs w:val="26"/>
          <w:lang w:val="en-US"/>
        </w:rPr>
        <w:t>ru</w:t>
      </w:r>
      <w:proofErr w:type="spellEnd"/>
      <w:r w:rsidRPr="004B6FFB">
        <w:rPr>
          <w:sz w:val="26"/>
          <w:szCs w:val="26"/>
        </w:rPr>
        <w:t xml:space="preserve">    </w:t>
      </w:r>
      <w:r w:rsidRPr="00FA17D8">
        <w:rPr>
          <w:sz w:val="26"/>
          <w:szCs w:val="26"/>
        </w:rPr>
        <w:t>Счет и договор будут направлены по указанной почте</w:t>
      </w:r>
      <w:r>
        <w:rPr>
          <w:sz w:val="26"/>
          <w:szCs w:val="26"/>
        </w:rPr>
        <w:t xml:space="preserve"> участнику </w:t>
      </w:r>
      <w:proofErr w:type="spellStart"/>
      <w:r>
        <w:rPr>
          <w:sz w:val="26"/>
          <w:szCs w:val="26"/>
        </w:rPr>
        <w:t>вебинара</w:t>
      </w:r>
      <w:proofErr w:type="spellEnd"/>
      <w:r>
        <w:rPr>
          <w:sz w:val="26"/>
          <w:szCs w:val="26"/>
        </w:rPr>
        <w:t xml:space="preserve">. </w:t>
      </w:r>
      <w:r w:rsidR="004B6FFB">
        <w:rPr>
          <w:sz w:val="26"/>
          <w:szCs w:val="26"/>
        </w:rPr>
        <w:t xml:space="preserve"> Физические лица оплачивают по квитанции.</w:t>
      </w:r>
    </w:p>
    <w:p w:rsidR="004B6FFB" w:rsidRDefault="004B6FFB" w:rsidP="00435546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необходимо заполнить учетную карточку (с личной подписью и датой заполнения), сканировать (сфотографировать) и выслать по электронной почте </w:t>
      </w:r>
      <w:proofErr w:type="spellStart"/>
      <w:r w:rsidRPr="004B6FFB">
        <w:rPr>
          <w:rFonts w:ascii="Times New Roman" w:hAnsi="Times New Roman" w:cs="Times New Roman"/>
          <w:sz w:val="26"/>
          <w:szCs w:val="26"/>
          <w:lang w:val="en-US"/>
        </w:rPr>
        <w:t>elvit</w:t>
      </w:r>
      <w:proofErr w:type="spellEnd"/>
      <w:r w:rsidRPr="004B6FFB">
        <w:rPr>
          <w:rFonts w:ascii="Times New Roman" w:hAnsi="Times New Roman" w:cs="Times New Roman"/>
          <w:sz w:val="26"/>
          <w:szCs w:val="26"/>
        </w:rPr>
        <w:t>64@</w:t>
      </w:r>
      <w:r w:rsidRPr="004B6FF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B6FF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B6FF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B6FFB">
        <w:rPr>
          <w:rFonts w:ascii="Times New Roman" w:hAnsi="Times New Roman" w:cs="Times New Roman"/>
          <w:sz w:val="26"/>
          <w:szCs w:val="26"/>
        </w:rPr>
        <w:t xml:space="preserve">  </w:t>
      </w:r>
      <w:r w:rsidRPr="004B6FFB">
        <w:rPr>
          <w:sz w:val="26"/>
          <w:szCs w:val="26"/>
        </w:rPr>
        <w:t xml:space="preserve">  </w:t>
      </w:r>
    </w:p>
    <w:p w:rsidR="004B6FFB" w:rsidRPr="004B6FFB" w:rsidRDefault="004B6FFB" w:rsidP="004355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6FFB">
        <w:rPr>
          <w:rFonts w:ascii="Times New Roman" w:hAnsi="Times New Roman" w:cs="Times New Roman"/>
          <w:sz w:val="26"/>
          <w:szCs w:val="26"/>
        </w:rPr>
        <w:t xml:space="preserve">Ссылка для </w:t>
      </w:r>
      <w:r>
        <w:rPr>
          <w:rFonts w:ascii="Times New Roman" w:hAnsi="Times New Roman" w:cs="Times New Roman"/>
          <w:sz w:val="26"/>
          <w:szCs w:val="26"/>
        </w:rPr>
        <w:t xml:space="preserve">подключения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будет выслана </w:t>
      </w:r>
      <w:r w:rsidR="008423DE">
        <w:rPr>
          <w:rFonts w:ascii="Times New Roman" w:hAnsi="Times New Roman" w:cs="Times New Roman"/>
          <w:sz w:val="26"/>
          <w:szCs w:val="26"/>
        </w:rPr>
        <w:t>за день до начала его</w:t>
      </w:r>
      <w:r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C73DC5">
        <w:rPr>
          <w:rFonts w:ascii="Times New Roman" w:hAnsi="Times New Roman" w:cs="Times New Roman"/>
          <w:sz w:val="26"/>
          <w:szCs w:val="26"/>
        </w:rPr>
        <w:t xml:space="preserve">ния и </w:t>
      </w:r>
      <w:r>
        <w:rPr>
          <w:rFonts w:ascii="Times New Roman" w:hAnsi="Times New Roman" w:cs="Times New Roman"/>
          <w:sz w:val="26"/>
          <w:szCs w:val="26"/>
        </w:rPr>
        <w:t xml:space="preserve">только участникам, заполнившим учетную карточку  и оплатившим стоимость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148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окончании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необходимо будет заполнить итоговую анкету участника, поставить подпись, дату заполнения, сканировать (сфотографировать) и прислать на указанную электронную почту. Формы учетной карточки и итоговой анкеты прилагаются Регистрация и выдача сертификата об участии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осуществляется только при соблюдении этих условий.</w:t>
      </w:r>
    </w:p>
    <w:p w:rsidR="004B6FFB" w:rsidRDefault="004B6FFB" w:rsidP="00435546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</w:p>
    <w:p w:rsidR="00435546" w:rsidRDefault="00435546" w:rsidP="00435546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  <w:r w:rsidRPr="004A5246">
        <w:rPr>
          <w:sz w:val="26"/>
          <w:szCs w:val="26"/>
        </w:rPr>
        <w:t xml:space="preserve">Директор                           </w:t>
      </w:r>
      <w:r w:rsidR="00C54E23" w:rsidRPr="00C54E23">
        <w:rPr>
          <w:sz w:val="26"/>
          <w:szCs w:val="26"/>
        </w:rPr>
        <w:drawing>
          <wp:inline distT="0" distB="0" distL="0" distR="0">
            <wp:extent cx="809625" cy="457200"/>
            <wp:effectExtent l="19050" t="0" r="9525" b="0"/>
            <wp:docPr id="1" name="Рисунок 1" descr="Подпись Мартьянов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Мартьянов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246">
        <w:rPr>
          <w:sz w:val="26"/>
          <w:szCs w:val="26"/>
        </w:rPr>
        <w:t xml:space="preserve">      </w:t>
      </w:r>
      <w:r w:rsidRPr="004A5246">
        <w:rPr>
          <w:sz w:val="26"/>
          <w:szCs w:val="26"/>
        </w:rPr>
        <w:tab/>
        <w:t>Л.В.Мартьянова</w:t>
      </w:r>
    </w:p>
    <w:p w:rsidR="00EA2792" w:rsidRDefault="00EA2792" w:rsidP="00435546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</w:p>
    <w:p w:rsidR="00EA2792" w:rsidRDefault="00EA2792" w:rsidP="00435546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</w:p>
    <w:p w:rsidR="00EA2792" w:rsidRDefault="00EA2792" w:rsidP="00435546">
      <w:pPr>
        <w:pStyle w:val="a4"/>
        <w:tabs>
          <w:tab w:val="left" w:pos="7513"/>
        </w:tabs>
        <w:ind w:firstLine="709"/>
        <w:jc w:val="both"/>
        <w:rPr>
          <w:sz w:val="26"/>
          <w:szCs w:val="26"/>
        </w:rPr>
      </w:pPr>
    </w:p>
    <w:p w:rsidR="00EA2792" w:rsidRDefault="00EA2792" w:rsidP="00EA2792">
      <w:pPr>
        <w:pStyle w:val="a4"/>
        <w:tabs>
          <w:tab w:val="left" w:pos="7513"/>
        </w:tabs>
        <w:ind w:right="-285" w:firstLine="0"/>
        <w:jc w:val="right"/>
        <w:rPr>
          <w:sz w:val="26"/>
          <w:szCs w:val="26"/>
        </w:rPr>
      </w:pPr>
    </w:p>
    <w:p w:rsidR="00EA2792" w:rsidRDefault="00EA2792" w:rsidP="00EA2792">
      <w:pPr>
        <w:pStyle w:val="a4"/>
        <w:tabs>
          <w:tab w:val="left" w:pos="7513"/>
        </w:tabs>
        <w:ind w:right="-285"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986CC8" w:rsidRDefault="00986CC8" w:rsidP="00EA2792">
      <w:pPr>
        <w:pStyle w:val="a4"/>
        <w:tabs>
          <w:tab w:val="left" w:pos="7513"/>
        </w:tabs>
        <w:ind w:right="-285" w:firstLine="0"/>
        <w:jc w:val="right"/>
        <w:rPr>
          <w:sz w:val="26"/>
          <w:szCs w:val="26"/>
        </w:rPr>
      </w:pPr>
    </w:p>
    <w:p w:rsidR="00891281" w:rsidRDefault="00891281" w:rsidP="00EA2792">
      <w:pPr>
        <w:pStyle w:val="a4"/>
        <w:tabs>
          <w:tab w:val="left" w:pos="7513"/>
        </w:tabs>
        <w:ind w:right="-285" w:firstLine="0"/>
        <w:jc w:val="right"/>
        <w:rPr>
          <w:sz w:val="26"/>
          <w:szCs w:val="26"/>
        </w:rPr>
      </w:pPr>
    </w:p>
    <w:p w:rsidR="00986CC8" w:rsidRDefault="00986CC8" w:rsidP="00986CC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CC9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 ВЕБИ</w:t>
      </w:r>
      <w:r w:rsidRPr="00D33CC9">
        <w:rPr>
          <w:rFonts w:ascii="Times New Roman" w:eastAsia="Times New Roman" w:hAnsi="Times New Roman" w:cs="Times New Roman"/>
          <w:b/>
          <w:sz w:val="24"/>
          <w:szCs w:val="24"/>
        </w:rPr>
        <w:t>НАРА</w:t>
      </w:r>
    </w:p>
    <w:p w:rsidR="00986CC8" w:rsidRDefault="00986CC8" w:rsidP="00986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7245A">
        <w:rPr>
          <w:rFonts w:ascii="Times New Roman" w:hAnsi="Times New Roman" w:cs="Times New Roman"/>
          <w:b/>
          <w:sz w:val="26"/>
          <w:szCs w:val="26"/>
        </w:rPr>
        <w:t>44-ФЗ: Ключевые изменения в сфере контрактной системы</w:t>
      </w:r>
      <w:r w:rsidRPr="00E7245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86CC8" w:rsidRDefault="00986CC8" w:rsidP="00986CC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281" w:rsidRDefault="00891281" w:rsidP="00986CC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>Изменения общих правил осуществления закупок по 44-ФЗ в 2020 году: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обзор последних изменений законодательства о контрактной системе;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пакет антикризисных мер в закупочном законодательстве в 2020 году;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порядка планирования закупок, обоснования цен, контроля закупок в 2020 году;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правил описания объекта закупки, использование КТРУ; анализ ошибок заказчиков;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требования к участникам закупки и проверка их соответствия установленным требованиям;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дополнительные требования к участникам закупок в новой редакции;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новые правила оценки заявок при проведении конкурсов, запросов предложений;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в работе операторов электронных площадок;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порядка установления, предоставления и возврата обеспечения исполнения контрактов, обеспечения гарантийных обязательств;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изменение порядка применения антидемпинговых мер;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правил применения запретов, ограничений на закупки иностранных товаров, условий допуска (постановления № 616, № 617, приказ Минфина № 126н);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развитие функционала единой информационной системы в сфере закупок;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 xml:space="preserve">фиксация действий и бездействия участников контрактной системы в сфере закупок в ЕИС и на электронных площадках, мониторинг работоспособности ЕИС и </w:t>
      </w:r>
      <w:proofErr w:type="spellStart"/>
      <w:r w:rsidRPr="00986CC8">
        <w:rPr>
          <w:rFonts w:ascii="Times New Roman" w:eastAsia="Times New Roman" w:hAnsi="Times New Roman" w:cs="Times New Roman"/>
          <w:color w:val="000000"/>
        </w:rPr>
        <w:t>видеофиксация</w:t>
      </w:r>
      <w:proofErr w:type="spellEnd"/>
      <w:r w:rsidRPr="00986CC8">
        <w:rPr>
          <w:rFonts w:ascii="Times New Roman" w:eastAsia="Times New Roman" w:hAnsi="Times New Roman" w:cs="Times New Roman"/>
          <w:color w:val="000000"/>
        </w:rPr>
        <w:t xml:space="preserve"> допущенных нарушений; развитие ГИС «Независимый регистратор» в 2020-22 гг.;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оснований и порядка заключения, оформления и исполнения контрактов с единственными поставщиками (подрядчиками, исполнителями);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новые возможности при исполнении, изменении и расторжении контрактов.</w:t>
      </w:r>
    </w:p>
    <w:p w:rsidR="00986CC8" w:rsidRPr="00986CC8" w:rsidRDefault="00986CC8" w:rsidP="00986CC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 xml:space="preserve">Предложения Минфина (сокращение количества способов определения поставщиков, электронный документооборот на стадии исполнения контрактов, отмена документации о закупке, универсальная </w:t>
      </w:r>
      <w:proofErr w:type="spellStart"/>
      <w:r w:rsidRPr="00986CC8">
        <w:rPr>
          <w:rFonts w:ascii="Times New Roman" w:eastAsia="Times New Roman" w:hAnsi="Times New Roman" w:cs="Times New Roman"/>
          <w:color w:val="000000"/>
        </w:rPr>
        <w:t>предквалификация</w:t>
      </w:r>
      <w:proofErr w:type="spellEnd"/>
      <w:r w:rsidRPr="00986CC8">
        <w:rPr>
          <w:rFonts w:ascii="Times New Roman" w:eastAsia="Times New Roman" w:hAnsi="Times New Roman" w:cs="Times New Roman"/>
          <w:color w:val="000000"/>
        </w:rPr>
        <w:t xml:space="preserve"> и др.) и ФАС России (сокращение количества показателей в первой части заявки, аукцион сразу после окончания подачи заявок, электронное обжалование закупок и одностороннего отказа от исполнения контрактов, автоматический расчет рейтинга добросовестных поставщиков и др.) о совершенствовании законодательства о контрактной системе.</w:t>
      </w: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>Обзор нормативно-правовой базы осуществления закупок по 44-ФЗ: новые документы (постановления, распоряжения Правительства, приказы органов власти), последние изменения.</w:t>
      </w: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>Изменения в сфере планирования закупок:</w:t>
      </w:r>
    </w:p>
    <w:p w:rsidR="00986CC8" w:rsidRPr="00986CC8" w:rsidRDefault="00986CC8" w:rsidP="00986CC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план-график на 2020 (2021-22) годы; детализация по КБК и КВР;</w:t>
      </w:r>
    </w:p>
    <w:p w:rsidR="00986CC8" w:rsidRPr="00986CC8" w:rsidRDefault="00986CC8" w:rsidP="00986CC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учет нормативных требований к товарам;</w:t>
      </w:r>
    </w:p>
    <w:p w:rsidR="00986CC8" w:rsidRPr="00986CC8" w:rsidRDefault="00986CC8" w:rsidP="00986CC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примеры заполнения планов-графиков, рекомендации; основные ошибки заказчиков;</w:t>
      </w:r>
    </w:p>
    <w:p w:rsidR="00986CC8" w:rsidRPr="00986CC8" w:rsidRDefault="00986CC8" w:rsidP="00986CC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общие и специальные правила обоснования НМЦК (лекарственные препараты, строительные работы и др.), начальной цены единицы ТРУ; примеры расчетов; анализ ошибок и нарушений.</w:t>
      </w: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>Правила и практика проведения открытых конкурсов, конкурсов с ограниченным участием, двухэтапных конкурсов в электронной форме:</w:t>
      </w:r>
    </w:p>
    <w:p w:rsidR="00986CC8" w:rsidRPr="00986CC8" w:rsidRDefault="00986CC8" w:rsidP="00986CC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оформление документов и порядок действий заказчика закупки при проведении конкурса в электронной форме, конкурса с ограниченным участием в электронной форме, двухэтапного конкурса в электронной форме;</w:t>
      </w:r>
    </w:p>
    <w:p w:rsidR="00986CC8" w:rsidRPr="00986CC8" w:rsidRDefault="00986CC8" w:rsidP="00986CC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особенности рассмотрения и оценки первых и вторых частей заявок участников конкурса;</w:t>
      </w:r>
    </w:p>
    <w:p w:rsidR="00986CC8" w:rsidRPr="00986CC8" w:rsidRDefault="00986CC8" w:rsidP="00986CC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 xml:space="preserve">сложные вопросы, возникающие при проведении конкурсных процедур: оценка заявок по </w:t>
      </w:r>
      <w:proofErr w:type="spellStart"/>
      <w:r w:rsidRPr="00986CC8">
        <w:rPr>
          <w:rFonts w:ascii="Times New Roman" w:eastAsia="Times New Roman" w:hAnsi="Times New Roman" w:cs="Times New Roman"/>
          <w:color w:val="000000"/>
        </w:rPr>
        <w:t>нестоимостным</w:t>
      </w:r>
      <w:proofErr w:type="spellEnd"/>
      <w:r w:rsidRPr="00986CC8">
        <w:rPr>
          <w:rFonts w:ascii="Times New Roman" w:eastAsia="Times New Roman" w:hAnsi="Times New Roman" w:cs="Times New Roman"/>
          <w:color w:val="000000"/>
        </w:rPr>
        <w:t xml:space="preserve"> критериям, требования к участникам закупки и составу первой и второй частей заявки; недостоверная информация в заявке участника и др.;</w:t>
      </w:r>
    </w:p>
    <w:p w:rsidR="00986CC8" w:rsidRPr="00986CC8" w:rsidRDefault="00986CC8" w:rsidP="00986CC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порядок установления критериев и порядка оценки заявок при закупке строительных работ, услуг по организации отдыха детей и их оздоровлению, охранных услуг.</w:t>
      </w: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>Изменения в правилах и практика проведения электронных аукционов:</w:t>
      </w:r>
    </w:p>
    <w:p w:rsidR="00986CC8" w:rsidRPr="00986CC8" w:rsidRDefault="00986CC8" w:rsidP="00986CC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оформление документов и порядок действий заказчика при проведении электронного аукциона;</w:t>
      </w:r>
    </w:p>
    <w:p w:rsidR="00986CC8" w:rsidRPr="00986CC8" w:rsidRDefault="00986CC8" w:rsidP="00986CC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требований к первой и второй частям заявок на участие в электронном аукционе, порядка рассмотрения заявок;</w:t>
      </w:r>
    </w:p>
    <w:p w:rsidR="00986CC8" w:rsidRPr="00986CC8" w:rsidRDefault="00986CC8" w:rsidP="00986CC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lastRenderedPageBreak/>
        <w:t>особенности проведения и участия в электронных аукционах при закупке строительных работ с размещением в ЕИС проектной документации;</w:t>
      </w:r>
    </w:p>
    <w:p w:rsidR="00986CC8" w:rsidRPr="00986CC8" w:rsidRDefault="00986CC8" w:rsidP="00986CC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особенности аукционов со снижением суммы цен единиц ТРУ;</w:t>
      </w:r>
    </w:p>
    <w:p w:rsidR="00986CC8" w:rsidRPr="00986CC8" w:rsidRDefault="00986CC8" w:rsidP="00986CC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практика обжалования и контроля проведения электронных аукционов. Борьба с картелями. Избыточные требования в документации об аукционе, требования к инструкции по заполнению заявки. Основные ошибки заказчиков.</w:t>
      </w: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>Изменения правил проведения запросов котировок в электронной форме:</w:t>
      </w:r>
    </w:p>
    <w:p w:rsidR="00986CC8" w:rsidRPr="00986CC8" w:rsidRDefault="00986CC8" w:rsidP="00986CC8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правила и порядок проведения запроса котировок в электронной форме; требования к извещению, заявке на участие, рассмотрению заявок; оформлению протокола (новые правила с 1 октября 2020 г.);</w:t>
      </w:r>
    </w:p>
    <w:p w:rsidR="00986CC8" w:rsidRPr="00986CC8" w:rsidRDefault="00986CC8" w:rsidP="00986CC8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преимущества и недостатки, сложные вопросы и практика проведения запросов котировок в электронной форме.</w:t>
      </w: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>Изменения правил закупок у единственного поставщика (подрядчика, исполнителя):</w:t>
      </w:r>
    </w:p>
    <w:p w:rsidR="00986CC8" w:rsidRPr="00986CC8" w:rsidRDefault="00986CC8" w:rsidP="00986CC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оснований и порядка оформления закупок у единственного поставщика;</w:t>
      </w:r>
    </w:p>
    <w:p w:rsidR="00986CC8" w:rsidRPr="00986CC8" w:rsidRDefault="00986CC8" w:rsidP="00986CC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 xml:space="preserve">закупки у единственного поставщика в условиях распространения </w:t>
      </w:r>
      <w:proofErr w:type="spellStart"/>
      <w:r w:rsidRPr="00986CC8">
        <w:rPr>
          <w:rFonts w:ascii="Times New Roman" w:eastAsia="Times New Roman" w:hAnsi="Times New Roman" w:cs="Times New Roman"/>
          <w:color w:val="000000"/>
        </w:rPr>
        <w:t>коронавирусной</w:t>
      </w:r>
      <w:proofErr w:type="spellEnd"/>
      <w:r w:rsidRPr="00986CC8">
        <w:rPr>
          <w:rFonts w:ascii="Times New Roman" w:eastAsia="Times New Roman" w:hAnsi="Times New Roman" w:cs="Times New Roman"/>
          <w:color w:val="000000"/>
        </w:rPr>
        <w:t xml:space="preserve"> инфекции и в других чрезвычайных ситуациях;</w:t>
      </w:r>
    </w:p>
    <w:p w:rsidR="00986CC8" w:rsidRPr="00986CC8" w:rsidRDefault="00986CC8" w:rsidP="00986CC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правил закупок по результатам несостоявшихся процедур определения поставщиков (подрядчиков, исполнителей); согласование контракта с 1 июля 2020 г.;</w:t>
      </w:r>
    </w:p>
    <w:p w:rsidR="00986CC8" w:rsidRPr="00986CC8" w:rsidRDefault="00986CC8" w:rsidP="00986CC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 xml:space="preserve">закупки с использованием </w:t>
      </w:r>
      <w:proofErr w:type="spellStart"/>
      <w:r w:rsidRPr="00986CC8">
        <w:rPr>
          <w:rFonts w:ascii="Times New Roman" w:eastAsia="Times New Roman" w:hAnsi="Times New Roman" w:cs="Times New Roman"/>
          <w:color w:val="000000"/>
        </w:rPr>
        <w:t>агрегаторов</w:t>
      </w:r>
      <w:proofErr w:type="spellEnd"/>
      <w:r w:rsidRPr="00986CC8">
        <w:rPr>
          <w:rFonts w:ascii="Times New Roman" w:eastAsia="Times New Roman" w:hAnsi="Times New Roman" w:cs="Times New Roman"/>
          <w:color w:val="000000"/>
        </w:rPr>
        <w:t xml:space="preserve"> торговли, электронных магазинов, портала поставщиков: правила и практика;</w:t>
      </w:r>
    </w:p>
    <w:p w:rsidR="00986CC8" w:rsidRPr="00986CC8" w:rsidRDefault="00986CC8" w:rsidP="00986CC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закупки у единственного поставщика на сумму до 3 млн. руб. на электронных площадках с 1 октября 2020 г.;</w:t>
      </w:r>
    </w:p>
    <w:p w:rsidR="00986CC8" w:rsidRPr="00986CC8" w:rsidRDefault="00986CC8" w:rsidP="00986CC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практика контроля закупок у единственного поставщика; ответственность за дробление, неправильный выбор способа закупки; типичные ошибки заказчиков.</w:t>
      </w: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>Изменения в сфере обязательных условий, исполнения и расторжения контрактов: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новые требования к содержанию контракта; основные ошибки заказчиков при подготовке проекта контракта;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новые правила изменения контрактов, в том числе в условиях кризиса в 2020 г.;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обеспечение исполнения контракта, обеспечение гарантийных обязательств;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новые типовые условия, типовые контракты, в том числе на выполнение строительных, проектных и изыскательских работ; поставку продуктов питания;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приемка, экспертиза результатов исполнения контракта;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прокурорский надзор в сфере исполнения контрактов;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в правилах казначейского и банковского сопровождения контрактов;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новые требования и контроль информации в реестре контрактов;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порядок установления, расчета, уплаты и списания (в 2020 г.) неустойки;</w:t>
      </w:r>
    </w:p>
    <w:p w:rsidR="00986CC8" w:rsidRPr="00986CC8" w:rsidRDefault="00986CC8" w:rsidP="00986CC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финансовый и ведомственный контроль в сфере исполнения и расторжения контрактов.</w:t>
      </w: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 xml:space="preserve">Контроль и надзор в сфере государственных и муниципальных закупок. Практика ФАС. </w:t>
      </w:r>
    </w:p>
    <w:p w:rsidR="00986CC8" w:rsidRPr="00986CC8" w:rsidRDefault="00986CC8" w:rsidP="00986CC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Изменения в правилах осуществления контроля закупок по закону № 44-ФЗ, изменения полномочий органов контроля. Оценка эффективности деятельности органов контроля.</w:t>
      </w:r>
    </w:p>
    <w:p w:rsidR="00986CC8" w:rsidRPr="00986CC8" w:rsidRDefault="00986CC8" w:rsidP="00986CC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Антимонопольные требования к торгам, запросам котировок, запросам предложений.</w:t>
      </w:r>
    </w:p>
    <w:p w:rsidR="00986CC8" w:rsidRPr="00986CC8" w:rsidRDefault="00986CC8" w:rsidP="00986CC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Способы защиты от недобросовестных поставщиков.</w:t>
      </w:r>
    </w:p>
    <w:p w:rsidR="00986CC8" w:rsidRPr="00986CC8" w:rsidRDefault="00986CC8" w:rsidP="00986CC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Практика контроля центрального аппарата и территориальных органов ФАС России. Роль и полномочия ФАС по ФЗ-44.</w:t>
      </w:r>
    </w:p>
    <w:p w:rsidR="00986CC8" w:rsidRPr="00986CC8" w:rsidRDefault="00986CC8" w:rsidP="00986CC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Анализ типичных нарушений заказчиков, комиссий. Практические примеры.</w:t>
      </w:r>
    </w:p>
    <w:p w:rsidR="00986CC8" w:rsidRPr="00986CC8" w:rsidRDefault="00986CC8" w:rsidP="00986CC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Основания и порядок включения информации в реестр недобросовестных поставщиков.</w:t>
      </w:r>
    </w:p>
    <w:p w:rsidR="00986CC8" w:rsidRPr="00986CC8" w:rsidRDefault="00986CC8" w:rsidP="00986CC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Контроль за соблюдением сроков и содержания информации, размещенной заказчиком в ЕИС.</w:t>
      </w:r>
    </w:p>
    <w:p w:rsidR="00986CC8" w:rsidRPr="00986CC8" w:rsidRDefault="00986CC8" w:rsidP="00986CC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>Практика осуществления финансового и ведомственного контроля. Типичные ошибки и нарушения заказчиков при обосновании цены, планировании закупок, исполнении контрактов.</w:t>
      </w:r>
    </w:p>
    <w:p w:rsidR="00986CC8" w:rsidRPr="00986CC8" w:rsidRDefault="00986CC8" w:rsidP="00986CC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color w:val="000000"/>
        </w:rPr>
        <w:t xml:space="preserve">Ответственность должностных лиц по </w:t>
      </w:r>
      <w:proofErr w:type="spellStart"/>
      <w:r w:rsidRPr="00986CC8">
        <w:rPr>
          <w:rFonts w:ascii="Times New Roman" w:eastAsia="Times New Roman" w:hAnsi="Times New Roman" w:cs="Times New Roman"/>
          <w:color w:val="000000"/>
        </w:rPr>
        <w:t>КоАП</w:t>
      </w:r>
      <w:proofErr w:type="spellEnd"/>
      <w:r w:rsidRPr="00986CC8">
        <w:rPr>
          <w:rFonts w:ascii="Times New Roman" w:eastAsia="Times New Roman" w:hAnsi="Times New Roman" w:cs="Times New Roman"/>
          <w:color w:val="000000"/>
        </w:rPr>
        <w:t xml:space="preserve"> за нарушение требований 44-ФЗ: практика применения.</w:t>
      </w:r>
    </w:p>
    <w:p w:rsidR="00986CC8" w:rsidRPr="00986CC8" w:rsidRDefault="00986CC8" w:rsidP="00986C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86CC8">
        <w:rPr>
          <w:rFonts w:ascii="Times New Roman" w:eastAsia="Times New Roman" w:hAnsi="Times New Roman" w:cs="Times New Roman"/>
          <w:b/>
          <w:bCs/>
          <w:color w:val="000000"/>
        </w:rPr>
        <w:t>Ответы на вопросы слушателей.</w:t>
      </w:r>
    </w:p>
    <w:p w:rsidR="00986CC8" w:rsidRPr="00986CC8" w:rsidRDefault="00986CC8" w:rsidP="00986CC8">
      <w:pPr>
        <w:pStyle w:val="a6"/>
        <w:shd w:val="clear" w:color="auto" w:fill="FFFFFF"/>
        <w:spacing w:line="360" w:lineRule="auto"/>
        <w:ind w:left="0"/>
        <w:jc w:val="both"/>
        <w:rPr>
          <w:bCs/>
          <w:iCs/>
          <w:color w:val="0F243E"/>
          <w:sz w:val="22"/>
          <w:szCs w:val="22"/>
        </w:rPr>
      </w:pPr>
    </w:p>
    <w:p w:rsidR="00986CC8" w:rsidRPr="00986CC8" w:rsidRDefault="00986CC8" w:rsidP="00986CC8">
      <w:pPr>
        <w:pStyle w:val="a4"/>
        <w:tabs>
          <w:tab w:val="left" w:pos="7513"/>
        </w:tabs>
        <w:ind w:right="-285" w:firstLine="0"/>
        <w:rPr>
          <w:sz w:val="22"/>
          <w:szCs w:val="22"/>
        </w:rPr>
      </w:pPr>
    </w:p>
    <w:sectPr w:rsidR="00986CC8" w:rsidRPr="00986CC8" w:rsidSect="007F2116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646"/>
    <w:multiLevelType w:val="multilevel"/>
    <w:tmpl w:val="496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6674"/>
    <w:multiLevelType w:val="hybridMultilevel"/>
    <w:tmpl w:val="03448A60"/>
    <w:lvl w:ilvl="0" w:tplc="5FE68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455E"/>
    <w:multiLevelType w:val="multilevel"/>
    <w:tmpl w:val="E48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E3670"/>
    <w:multiLevelType w:val="hybridMultilevel"/>
    <w:tmpl w:val="3B4E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11737"/>
    <w:multiLevelType w:val="multilevel"/>
    <w:tmpl w:val="C0C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801AE"/>
    <w:multiLevelType w:val="hybridMultilevel"/>
    <w:tmpl w:val="3D0ECAC4"/>
    <w:lvl w:ilvl="0" w:tplc="168A1B5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E6E1B"/>
    <w:multiLevelType w:val="multilevel"/>
    <w:tmpl w:val="976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61040"/>
    <w:multiLevelType w:val="multilevel"/>
    <w:tmpl w:val="44DE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53694"/>
    <w:multiLevelType w:val="hybridMultilevel"/>
    <w:tmpl w:val="37ECB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CF279F"/>
    <w:multiLevelType w:val="multilevel"/>
    <w:tmpl w:val="54C2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56834"/>
    <w:multiLevelType w:val="multilevel"/>
    <w:tmpl w:val="BFD2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B438B"/>
    <w:multiLevelType w:val="multilevel"/>
    <w:tmpl w:val="F4F6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D2A39"/>
    <w:rsid w:val="00000785"/>
    <w:rsid w:val="0000087A"/>
    <w:rsid w:val="000016C4"/>
    <w:rsid w:val="00017D71"/>
    <w:rsid w:val="00022F07"/>
    <w:rsid w:val="00025B39"/>
    <w:rsid w:val="000407C1"/>
    <w:rsid w:val="000409D7"/>
    <w:rsid w:val="0004264C"/>
    <w:rsid w:val="000514DA"/>
    <w:rsid w:val="00067EF9"/>
    <w:rsid w:val="00075B45"/>
    <w:rsid w:val="00076E91"/>
    <w:rsid w:val="000808BB"/>
    <w:rsid w:val="0008760A"/>
    <w:rsid w:val="000A2D24"/>
    <w:rsid w:val="000B3B14"/>
    <w:rsid w:val="000F3158"/>
    <w:rsid w:val="000F4474"/>
    <w:rsid w:val="0010129F"/>
    <w:rsid w:val="001252E0"/>
    <w:rsid w:val="001305D4"/>
    <w:rsid w:val="001430FF"/>
    <w:rsid w:val="00146862"/>
    <w:rsid w:val="00156F82"/>
    <w:rsid w:val="001726D8"/>
    <w:rsid w:val="00172AFB"/>
    <w:rsid w:val="00176629"/>
    <w:rsid w:val="001928DD"/>
    <w:rsid w:val="0019416B"/>
    <w:rsid w:val="001963EE"/>
    <w:rsid w:val="001A746F"/>
    <w:rsid w:val="001B59C8"/>
    <w:rsid w:val="001C0328"/>
    <w:rsid w:val="001C53F5"/>
    <w:rsid w:val="001E032E"/>
    <w:rsid w:val="001F3A32"/>
    <w:rsid w:val="00211389"/>
    <w:rsid w:val="00216B17"/>
    <w:rsid w:val="0022545E"/>
    <w:rsid w:val="00242769"/>
    <w:rsid w:val="002447CA"/>
    <w:rsid w:val="00261D38"/>
    <w:rsid w:val="00264CDD"/>
    <w:rsid w:val="00265251"/>
    <w:rsid w:val="00270524"/>
    <w:rsid w:val="0028225D"/>
    <w:rsid w:val="00284AEE"/>
    <w:rsid w:val="00293718"/>
    <w:rsid w:val="00294771"/>
    <w:rsid w:val="00296283"/>
    <w:rsid w:val="00296565"/>
    <w:rsid w:val="00297F52"/>
    <w:rsid w:val="002A4F5D"/>
    <w:rsid w:val="002A78AE"/>
    <w:rsid w:val="002A7B12"/>
    <w:rsid w:val="002B6003"/>
    <w:rsid w:val="002C11A4"/>
    <w:rsid w:val="002C12B3"/>
    <w:rsid w:val="002D1DE3"/>
    <w:rsid w:val="002D2001"/>
    <w:rsid w:val="002E2387"/>
    <w:rsid w:val="002F2083"/>
    <w:rsid w:val="002F235C"/>
    <w:rsid w:val="002F4A58"/>
    <w:rsid w:val="002F73B3"/>
    <w:rsid w:val="00303C31"/>
    <w:rsid w:val="00303E01"/>
    <w:rsid w:val="00304420"/>
    <w:rsid w:val="003177CA"/>
    <w:rsid w:val="003237FE"/>
    <w:rsid w:val="0033277C"/>
    <w:rsid w:val="00336E25"/>
    <w:rsid w:val="00340028"/>
    <w:rsid w:val="00342CE4"/>
    <w:rsid w:val="00354430"/>
    <w:rsid w:val="00357129"/>
    <w:rsid w:val="0035714C"/>
    <w:rsid w:val="003607B1"/>
    <w:rsid w:val="00385FE9"/>
    <w:rsid w:val="0039451A"/>
    <w:rsid w:val="003A1755"/>
    <w:rsid w:val="003A361E"/>
    <w:rsid w:val="003A4080"/>
    <w:rsid w:val="003F22BD"/>
    <w:rsid w:val="003F606A"/>
    <w:rsid w:val="00401150"/>
    <w:rsid w:val="00405BDE"/>
    <w:rsid w:val="00406619"/>
    <w:rsid w:val="00411290"/>
    <w:rsid w:val="00411489"/>
    <w:rsid w:val="0042357D"/>
    <w:rsid w:val="0043469A"/>
    <w:rsid w:val="00435546"/>
    <w:rsid w:val="00440058"/>
    <w:rsid w:val="00445273"/>
    <w:rsid w:val="0046134F"/>
    <w:rsid w:val="00464B71"/>
    <w:rsid w:val="004666AC"/>
    <w:rsid w:val="004800AC"/>
    <w:rsid w:val="00481BB0"/>
    <w:rsid w:val="00490F8E"/>
    <w:rsid w:val="00491C18"/>
    <w:rsid w:val="004A140A"/>
    <w:rsid w:val="004A1D13"/>
    <w:rsid w:val="004A5B9B"/>
    <w:rsid w:val="004B0C9B"/>
    <w:rsid w:val="004B3E18"/>
    <w:rsid w:val="004B629C"/>
    <w:rsid w:val="004B6FFB"/>
    <w:rsid w:val="004C1F55"/>
    <w:rsid w:val="004F098B"/>
    <w:rsid w:val="004F117F"/>
    <w:rsid w:val="005117BE"/>
    <w:rsid w:val="00512BC7"/>
    <w:rsid w:val="005211A7"/>
    <w:rsid w:val="00525A73"/>
    <w:rsid w:val="0053184F"/>
    <w:rsid w:val="005458BD"/>
    <w:rsid w:val="00550693"/>
    <w:rsid w:val="00556FCA"/>
    <w:rsid w:val="00561093"/>
    <w:rsid w:val="0056793F"/>
    <w:rsid w:val="00583FE6"/>
    <w:rsid w:val="00587A54"/>
    <w:rsid w:val="005A2F13"/>
    <w:rsid w:val="005B00B0"/>
    <w:rsid w:val="005B048B"/>
    <w:rsid w:val="005D6AF9"/>
    <w:rsid w:val="005D79EF"/>
    <w:rsid w:val="005F3DE1"/>
    <w:rsid w:val="005F4B64"/>
    <w:rsid w:val="006130CC"/>
    <w:rsid w:val="00622374"/>
    <w:rsid w:val="00632D6C"/>
    <w:rsid w:val="006524FE"/>
    <w:rsid w:val="00660368"/>
    <w:rsid w:val="00662053"/>
    <w:rsid w:val="006621CD"/>
    <w:rsid w:val="006623B3"/>
    <w:rsid w:val="006634CA"/>
    <w:rsid w:val="00663547"/>
    <w:rsid w:val="00665A10"/>
    <w:rsid w:val="006676A3"/>
    <w:rsid w:val="00673061"/>
    <w:rsid w:val="00686248"/>
    <w:rsid w:val="00693BD1"/>
    <w:rsid w:val="00694225"/>
    <w:rsid w:val="006A08D9"/>
    <w:rsid w:val="006A3309"/>
    <w:rsid w:val="006B51CF"/>
    <w:rsid w:val="006C2603"/>
    <w:rsid w:val="006C2966"/>
    <w:rsid w:val="006D4064"/>
    <w:rsid w:val="006E7607"/>
    <w:rsid w:val="006F0656"/>
    <w:rsid w:val="006F2271"/>
    <w:rsid w:val="006F6B9E"/>
    <w:rsid w:val="006F78AD"/>
    <w:rsid w:val="00716751"/>
    <w:rsid w:val="007274D3"/>
    <w:rsid w:val="00731482"/>
    <w:rsid w:val="007341E7"/>
    <w:rsid w:val="0073668A"/>
    <w:rsid w:val="007367AE"/>
    <w:rsid w:val="0074739C"/>
    <w:rsid w:val="0076338B"/>
    <w:rsid w:val="00764904"/>
    <w:rsid w:val="00771BA3"/>
    <w:rsid w:val="0077415D"/>
    <w:rsid w:val="00784CBE"/>
    <w:rsid w:val="007910C2"/>
    <w:rsid w:val="00793B03"/>
    <w:rsid w:val="007A5C2B"/>
    <w:rsid w:val="007A61F1"/>
    <w:rsid w:val="007B1E5D"/>
    <w:rsid w:val="007E4D5C"/>
    <w:rsid w:val="007F2116"/>
    <w:rsid w:val="007F70A9"/>
    <w:rsid w:val="007F7306"/>
    <w:rsid w:val="00801804"/>
    <w:rsid w:val="008103E7"/>
    <w:rsid w:val="00814849"/>
    <w:rsid w:val="008357FC"/>
    <w:rsid w:val="008423DE"/>
    <w:rsid w:val="00874EDC"/>
    <w:rsid w:val="00882674"/>
    <w:rsid w:val="00887B7A"/>
    <w:rsid w:val="00891281"/>
    <w:rsid w:val="00894280"/>
    <w:rsid w:val="008C48F2"/>
    <w:rsid w:val="008D2107"/>
    <w:rsid w:val="008E67BC"/>
    <w:rsid w:val="008F6CFE"/>
    <w:rsid w:val="0090255B"/>
    <w:rsid w:val="00905C04"/>
    <w:rsid w:val="00913629"/>
    <w:rsid w:val="0091477C"/>
    <w:rsid w:val="00915F2E"/>
    <w:rsid w:val="00921B80"/>
    <w:rsid w:val="009540D2"/>
    <w:rsid w:val="00957C8F"/>
    <w:rsid w:val="00980D6A"/>
    <w:rsid w:val="00986CC8"/>
    <w:rsid w:val="00986FD7"/>
    <w:rsid w:val="009925BD"/>
    <w:rsid w:val="00993119"/>
    <w:rsid w:val="009A3BBE"/>
    <w:rsid w:val="009A4473"/>
    <w:rsid w:val="009B4242"/>
    <w:rsid w:val="009C2EB1"/>
    <w:rsid w:val="009C6325"/>
    <w:rsid w:val="009D276B"/>
    <w:rsid w:val="009D2A39"/>
    <w:rsid w:val="009E0F65"/>
    <w:rsid w:val="009E1595"/>
    <w:rsid w:val="009E5DA0"/>
    <w:rsid w:val="009F7339"/>
    <w:rsid w:val="00A01984"/>
    <w:rsid w:val="00A12099"/>
    <w:rsid w:val="00A1430A"/>
    <w:rsid w:val="00A14CD5"/>
    <w:rsid w:val="00A22C24"/>
    <w:rsid w:val="00A26033"/>
    <w:rsid w:val="00A36450"/>
    <w:rsid w:val="00A368BF"/>
    <w:rsid w:val="00A375BA"/>
    <w:rsid w:val="00A37A5D"/>
    <w:rsid w:val="00A43E8F"/>
    <w:rsid w:val="00A60C9D"/>
    <w:rsid w:val="00A703D9"/>
    <w:rsid w:val="00A71A6C"/>
    <w:rsid w:val="00A918ED"/>
    <w:rsid w:val="00AB1256"/>
    <w:rsid w:val="00AD3C5E"/>
    <w:rsid w:val="00AE5C41"/>
    <w:rsid w:val="00AE75E9"/>
    <w:rsid w:val="00AF1565"/>
    <w:rsid w:val="00B024F6"/>
    <w:rsid w:val="00B2253E"/>
    <w:rsid w:val="00B40F85"/>
    <w:rsid w:val="00B74ACF"/>
    <w:rsid w:val="00B7730B"/>
    <w:rsid w:val="00B903B6"/>
    <w:rsid w:val="00B92B75"/>
    <w:rsid w:val="00B92F49"/>
    <w:rsid w:val="00BA19C3"/>
    <w:rsid w:val="00BB4A49"/>
    <w:rsid w:val="00BC09E7"/>
    <w:rsid w:val="00BD1BF5"/>
    <w:rsid w:val="00BD2380"/>
    <w:rsid w:val="00BD6248"/>
    <w:rsid w:val="00BE34FB"/>
    <w:rsid w:val="00BE623F"/>
    <w:rsid w:val="00C00D9B"/>
    <w:rsid w:val="00C15AF2"/>
    <w:rsid w:val="00C452B8"/>
    <w:rsid w:val="00C52C3E"/>
    <w:rsid w:val="00C54E23"/>
    <w:rsid w:val="00C568D6"/>
    <w:rsid w:val="00C646E9"/>
    <w:rsid w:val="00C73DC5"/>
    <w:rsid w:val="00C75160"/>
    <w:rsid w:val="00C8138D"/>
    <w:rsid w:val="00C8439D"/>
    <w:rsid w:val="00C87162"/>
    <w:rsid w:val="00C871F4"/>
    <w:rsid w:val="00C949FB"/>
    <w:rsid w:val="00C95C7D"/>
    <w:rsid w:val="00CA3B8C"/>
    <w:rsid w:val="00CB016A"/>
    <w:rsid w:val="00CC0BC8"/>
    <w:rsid w:val="00CC2E5D"/>
    <w:rsid w:val="00CC43B4"/>
    <w:rsid w:val="00CD2C05"/>
    <w:rsid w:val="00CD665D"/>
    <w:rsid w:val="00CD7E07"/>
    <w:rsid w:val="00CF286C"/>
    <w:rsid w:val="00CF6E7F"/>
    <w:rsid w:val="00D03633"/>
    <w:rsid w:val="00D13CE7"/>
    <w:rsid w:val="00D41E7F"/>
    <w:rsid w:val="00D53F47"/>
    <w:rsid w:val="00D92730"/>
    <w:rsid w:val="00DB23FC"/>
    <w:rsid w:val="00DC1DBC"/>
    <w:rsid w:val="00DD11A5"/>
    <w:rsid w:val="00DF358A"/>
    <w:rsid w:val="00DF78E0"/>
    <w:rsid w:val="00E04341"/>
    <w:rsid w:val="00E15B64"/>
    <w:rsid w:val="00E27595"/>
    <w:rsid w:val="00E30064"/>
    <w:rsid w:val="00E34A47"/>
    <w:rsid w:val="00E36205"/>
    <w:rsid w:val="00E40A83"/>
    <w:rsid w:val="00E564E7"/>
    <w:rsid w:val="00E602C5"/>
    <w:rsid w:val="00E66301"/>
    <w:rsid w:val="00E7245A"/>
    <w:rsid w:val="00E7463A"/>
    <w:rsid w:val="00E808D8"/>
    <w:rsid w:val="00E80A54"/>
    <w:rsid w:val="00E829E0"/>
    <w:rsid w:val="00E863ED"/>
    <w:rsid w:val="00E87303"/>
    <w:rsid w:val="00E87D11"/>
    <w:rsid w:val="00E913EC"/>
    <w:rsid w:val="00E95446"/>
    <w:rsid w:val="00E97780"/>
    <w:rsid w:val="00EA2792"/>
    <w:rsid w:val="00EA5EF8"/>
    <w:rsid w:val="00EB5AF7"/>
    <w:rsid w:val="00EB7A2A"/>
    <w:rsid w:val="00EB7E5A"/>
    <w:rsid w:val="00EC1852"/>
    <w:rsid w:val="00EC49DB"/>
    <w:rsid w:val="00EF0A19"/>
    <w:rsid w:val="00F0095A"/>
    <w:rsid w:val="00F05743"/>
    <w:rsid w:val="00F07376"/>
    <w:rsid w:val="00F10AD1"/>
    <w:rsid w:val="00F11A1A"/>
    <w:rsid w:val="00F224E8"/>
    <w:rsid w:val="00F26AD7"/>
    <w:rsid w:val="00F434E0"/>
    <w:rsid w:val="00F54818"/>
    <w:rsid w:val="00F63CCA"/>
    <w:rsid w:val="00F90E6B"/>
    <w:rsid w:val="00F97D67"/>
    <w:rsid w:val="00FA17D8"/>
    <w:rsid w:val="00FA6022"/>
    <w:rsid w:val="00FB2195"/>
    <w:rsid w:val="00FB34CB"/>
    <w:rsid w:val="00FC1C48"/>
    <w:rsid w:val="00FC4ADD"/>
    <w:rsid w:val="00FD209A"/>
    <w:rsid w:val="00FF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39"/>
  </w:style>
  <w:style w:type="paragraph" w:styleId="1">
    <w:name w:val="heading 1"/>
    <w:basedOn w:val="a"/>
    <w:next w:val="a"/>
    <w:link w:val="10"/>
    <w:qFormat/>
    <w:rsid w:val="00E0434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0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A39"/>
    <w:rPr>
      <w:rFonts w:cs="Times New Roman"/>
      <w:color w:val="0000FF"/>
      <w:u w:val="single"/>
    </w:rPr>
  </w:style>
  <w:style w:type="paragraph" w:styleId="a4">
    <w:name w:val="Body Text Indent"/>
    <w:basedOn w:val="a"/>
    <w:link w:val="11"/>
    <w:unhideWhenUsed/>
    <w:rsid w:val="00DD11A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11A5"/>
  </w:style>
  <w:style w:type="paragraph" w:styleId="21">
    <w:name w:val="Body Text Indent 2"/>
    <w:basedOn w:val="a"/>
    <w:link w:val="210"/>
    <w:unhideWhenUsed/>
    <w:rsid w:val="00DD11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D11A5"/>
  </w:style>
  <w:style w:type="character" w:customStyle="1" w:styleId="11">
    <w:name w:val="Основной текст с отступом Знак1"/>
    <w:basedOn w:val="a0"/>
    <w:link w:val="a4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1A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4"/>
    <w:rsid w:val="00EC185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EC1852"/>
    <w:pPr>
      <w:widowControl w:val="0"/>
      <w:shd w:val="clear" w:color="auto" w:fill="FFFFFF"/>
      <w:spacing w:before="60" w:after="300" w:line="552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12">
    <w:name w:val="Основной текст1"/>
    <w:rsid w:val="00EC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rsid w:val="00E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0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A54"/>
  </w:style>
  <w:style w:type="paragraph" w:styleId="ad">
    <w:name w:val="No Spacing"/>
    <w:uiPriority w:val="99"/>
    <w:qFormat/>
    <w:rsid w:val="0069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6FCA"/>
    <w:rPr>
      <w:b/>
      <w:bCs/>
    </w:rPr>
  </w:style>
  <w:style w:type="character" w:customStyle="1" w:styleId="10">
    <w:name w:val="Заголовок 1 Знак"/>
    <w:basedOn w:val="a0"/>
    <w:link w:val="1"/>
    <w:rsid w:val="00E0434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29035-890D-49DA-AC3D-C2D9722E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250</cp:revision>
  <cp:lastPrinted>2020-11-12T09:00:00Z</cp:lastPrinted>
  <dcterms:created xsi:type="dcterms:W3CDTF">2017-01-30T07:44:00Z</dcterms:created>
  <dcterms:modified xsi:type="dcterms:W3CDTF">2020-11-12T11:29:00Z</dcterms:modified>
</cp:coreProperties>
</file>